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578" w:rsidRPr="00E97E9B" w:rsidRDefault="005912C3" w:rsidP="005912C3">
      <w:pPr>
        <w:spacing w:after="0"/>
        <w:jc w:val="center"/>
        <w:rPr>
          <w:rFonts w:ascii="Century Gothic" w:hAnsi="Century Gothic"/>
          <w:b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B50640D" wp14:editId="461B1C11">
            <wp:simplePos x="0" y="0"/>
            <wp:positionH relativeFrom="column">
              <wp:posOffset>1615440</wp:posOffset>
            </wp:positionH>
            <wp:positionV relativeFrom="paragraph">
              <wp:posOffset>292735</wp:posOffset>
            </wp:positionV>
            <wp:extent cx="2371725" cy="1752600"/>
            <wp:effectExtent l="0" t="0" r="9525" b="0"/>
            <wp:wrapNone/>
            <wp:docPr id="14" name="Imagen 14" descr="Resultado de imagen para problemas de aprendiza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Resultado de imagen para problemas de aprendizaje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9B" w:rsidRPr="00E97E9B">
        <w:rPr>
          <w:rFonts w:ascii="Century Gothic" w:hAnsi="Century Gothic"/>
          <w:b/>
          <w:sz w:val="36"/>
          <w:szCs w:val="36"/>
        </w:rPr>
        <w:t>PROBLEMAS DE APRENDIZAJE</w:t>
      </w: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7D4EBF" w:rsidRDefault="007D4EBF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E97E9B" w:rsidRDefault="007D4EBF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 aprendizaje es el proceso por el que adquirimos el conocimiento.</w:t>
      </w:r>
      <w:r w:rsidR="00750ACA">
        <w:rPr>
          <w:rFonts w:ascii="Century Gothic" w:hAnsi="Century Gothic"/>
          <w:sz w:val="24"/>
          <w:szCs w:val="24"/>
        </w:rPr>
        <w:t xml:space="preserve"> Por lo tanto, un problema de aprendizaj</w:t>
      </w:r>
      <w:r w:rsidR="00E97E9B">
        <w:rPr>
          <w:rFonts w:ascii="Century Gothic" w:hAnsi="Century Gothic"/>
          <w:sz w:val="24"/>
          <w:szCs w:val="24"/>
        </w:rPr>
        <w:t>e</w:t>
      </w:r>
      <w:r w:rsidR="00750ACA">
        <w:rPr>
          <w:rFonts w:ascii="Century Gothic" w:hAnsi="Century Gothic"/>
          <w:sz w:val="24"/>
          <w:szCs w:val="24"/>
        </w:rPr>
        <w:t xml:space="preserve"> es todo lo que dificulta este proceso, </w:t>
      </w:r>
      <w:r w:rsidR="00E97E9B">
        <w:rPr>
          <w:rFonts w:ascii="Century Gothic" w:hAnsi="Century Gothic"/>
          <w:sz w:val="24"/>
          <w:szCs w:val="24"/>
        </w:rPr>
        <w:t>llámese discapacidad, trastorno o alteración en los dispositivos básicos de aprendizaje.</w:t>
      </w: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E97E9B" w:rsidRDefault="00E97E9B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Entre las principales discapacidades se encuent</w:t>
      </w:r>
      <w:r w:rsidR="000D5B38">
        <w:rPr>
          <w:rFonts w:ascii="Century Gothic" w:hAnsi="Century Gothic"/>
          <w:sz w:val="24"/>
          <w:szCs w:val="24"/>
        </w:rPr>
        <w:t>ran la visual, auditiva, motriz e</w:t>
      </w:r>
      <w:r>
        <w:rPr>
          <w:rFonts w:ascii="Century Gothic" w:hAnsi="Century Gothic"/>
          <w:sz w:val="24"/>
          <w:szCs w:val="24"/>
        </w:rPr>
        <w:t xml:space="preserve"> </w:t>
      </w:r>
      <w:r w:rsidR="000D5B38">
        <w:rPr>
          <w:rFonts w:ascii="Century Gothic" w:hAnsi="Century Gothic"/>
          <w:sz w:val="24"/>
          <w:szCs w:val="24"/>
        </w:rPr>
        <w:t>intelectual.</w:t>
      </w:r>
    </w:p>
    <w:p w:rsidR="005912C3" w:rsidRDefault="005912C3" w:rsidP="005912C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0D5B38" w:rsidRDefault="00750ACA" w:rsidP="005912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Los trastornos má</w:t>
      </w:r>
      <w:r w:rsidR="000D5B38">
        <w:rPr>
          <w:rFonts w:ascii="Century Gothic" w:hAnsi="Century Gothic"/>
          <w:sz w:val="24"/>
          <w:szCs w:val="24"/>
        </w:rPr>
        <w:t>s frecuentes son el TDAH (trastorno por déficit de ate</w:t>
      </w:r>
      <w:r>
        <w:rPr>
          <w:rFonts w:ascii="Century Gothic" w:hAnsi="Century Gothic"/>
          <w:sz w:val="24"/>
          <w:szCs w:val="24"/>
        </w:rPr>
        <w:t xml:space="preserve">nción e hiperactividad) autismo. Trastornos en la comunicación y el </w:t>
      </w:r>
      <w:r w:rsidR="009612AE">
        <w:rPr>
          <w:rFonts w:ascii="Century Gothic" w:hAnsi="Century Gothic"/>
          <w:sz w:val="24"/>
          <w:szCs w:val="24"/>
        </w:rPr>
        <w:t xml:space="preserve">habla como la </w:t>
      </w:r>
      <w:r>
        <w:rPr>
          <w:rFonts w:ascii="Century Gothic" w:hAnsi="Century Gothic"/>
          <w:sz w:val="24"/>
          <w:szCs w:val="24"/>
        </w:rPr>
        <w:t xml:space="preserve">dislalia, </w:t>
      </w:r>
      <w:r w:rsidR="009612AE">
        <w:rPr>
          <w:rFonts w:ascii="Century Gothic" w:hAnsi="Century Gothic"/>
          <w:sz w:val="24"/>
          <w:szCs w:val="24"/>
        </w:rPr>
        <w:t xml:space="preserve">la </w:t>
      </w:r>
      <w:r>
        <w:rPr>
          <w:rFonts w:ascii="Century Gothic" w:hAnsi="Century Gothic"/>
          <w:sz w:val="24"/>
          <w:szCs w:val="24"/>
        </w:rPr>
        <w:t>disartria</w:t>
      </w:r>
      <w:r w:rsidR="009612AE">
        <w:rPr>
          <w:rFonts w:ascii="Century Gothic" w:hAnsi="Century Gothic"/>
          <w:sz w:val="24"/>
          <w:szCs w:val="24"/>
        </w:rPr>
        <w:t>, la</w:t>
      </w:r>
      <w:r>
        <w:rPr>
          <w:rFonts w:ascii="Century Gothic" w:hAnsi="Century Gothic"/>
          <w:sz w:val="24"/>
          <w:szCs w:val="24"/>
        </w:rPr>
        <w:t xml:space="preserve"> </w:t>
      </w:r>
      <w:r w:rsidR="009612AE">
        <w:rPr>
          <w:rFonts w:ascii="Century Gothic" w:hAnsi="Century Gothic"/>
          <w:sz w:val="24"/>
          <w:szCs w:val="24"/>
        </w:rPr>
        <w:t xml:space="preserve">disglosia y la disfemia, </w:t>
      </w:r>
      <w:r>
        <w:rPr>
          <w:rFonts w:ascii="Century Gothic" w:hAnsi="Century Gothic"/>
          <w:sz w:val="24"/>
          <w:szCs w:val="24"/>
        </w:rPr>
        <w:t xml:space="preserve">trastornos en el lenguaje </w:t>
      </w:r>
      <w:r w:rsidR="009612AE">
        <w:rPr>
          <w:rFonts w:ascii="Century Gothic" w:hAnsi="Century Gothic"/>
          <w:sz w:val="24"/>
          <w:szCs w:val="24"/>
        </w:rPr>
        <w:t xml:space="preserve">escrito como la </w:t>
      </w:r>
      <w:r>
        <w:rPr>
          <w:rFonts w:ascii="Century Gothic" w:hAnsi="Century Gothic"/>
          <w:sz w:val="24"/>
          <w:szCs w:val="24"/>
        </w:rPr>
        <w:t xml:space="preserve">afasia, </w:t>
      </w:r>
      <w:r w:rsidR="009612AE">
        <w:rPr>
          <w:rFonts w:ascii="Century Gothic" w:hAnsi="Century Gothic"/>
          <w:sz w:val="24"/>
          <w:szCs w:val="24"/>
        </w:rPr>
        <w:t>la disortografía, disgrafía y la dislexia</w:t>
      </w:r>
      <w:r w:rsidR="005912C3">
        <w:rPr>
          <w:rFonts w:ascii="Century Gothic" w:hAnsi="Century Gothic"/>
          <w:sz w:val="24"/>
          <w:szCs w:val="24"/>
        </w:rPr>
        <w:t>, además l</w:t>
      </w:r>
      <w:r w:rsidR="009612AE">
        <w:rPr>
          <w:rFonts w:ascii="Century Gothic" w:hAnsi="Century Gothic"/>
          <w:sz w:val="24"/>
          <w:szCs w:val="24"/>
        </w:rPr>
        <w:t xml:space="preserve">a </w:t>
      </w:r>
      <w:r w:rsidR="007D4EBF">
        <w:rPr>
          <w:rFonts w:ascii="Century Gothic" w:hAnsi="Century Gothic"/>
          <w:sz w:val="24"/>
          <w:szCs w:val="24"/>
        </w:rPr>
        <w:t>discalculia</w:t>
      </w:r>
      <w:r w:rsidR="009612AE">
        <w:rPr>
          <w:rFonts w:ascii="Century Gothic" w:hAnsi="Century Gothic"/>
          <w:sz w:val="24"/>
          <w:szCs w:val="24"/>
        </w:rPr>
        <w:t xml:space="preserve"> es un trastorno en la adquisición de las habilidades matemáticas.</w:t>
      </w:r>
    </w:p>
    <w:p w:rsidR="005912C3" w:rsidRDefault="005912C3" w:rsidP="003F1C8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5912C3" w:rsidRDefault="005912C3" w:rsidP="003F1C8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Conforme analicemos cada problema de aprendizaje nos daremos cuenta que las causas son muy variadas, van desde la genética, hasta las</w:t>
      </w:r>
      <w:r w:rsidR="005D174B">
        <w:rPr>
          <w:rFonts w:ascii="Century Gothic" w:hAnsi="Century Gothic"/>
          <w:sz w:val="24"/>
          <w:szCs w:val="24"/>
        </w:rPr>
        <w:t xml:space="preserve"> adquiridas</w:t>
      </w:r>
      <w:r>
        <w:rPr>
          <w:rFonts w:ascii="Century Gothic" w:hAnsi="Century Gothic"/>
          <w:sz w:val="24"/>
          <w:szCs w:val="24"/>
        </w:rPr>
        <w:t xml:space="preserve"> durante y después del nacimiento.</w:t>
      </w:r>
    </w:p>
    <w:p w:rsidR="005912C3" w:rsidRDefault="005912C3" w:rsidP="003F1C8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5912C3" w:rsidRDefault="005D174B" w:rsidP="003F1C8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Para brindar el apoyo </w:t>
      </w:r>
      <w:r w:rsidR="00DD5F60">
        <w:rPr>
          <w:rFonts w:ascii="Century Gothic" w:hAnsi="Century Gothic"/>
          <w:sz w:val="24"/>
          <w:szCs w:val="24"/>
        </w:rPr>
        <w:t>adecuado a l</w:t>
      </w:r>
      <w:r>
        <w:rPr>
          <w:rFonts w:ascii="Century Gothic" w:hAnsi="Century Gothic"/>
          <w:sz w:val="24"/>
          <w:szCs w:val="24"/>
        </w:rPr>
        <w:t>os alumnos con problemas de aprendizaje</w:t>
      </w:r>
      <w:r w:rsidR="00DD5F60">
        <w:rPr>
          <w:rFonts w:ascii="Century Gothic" w:hAnsi="Century Gothic"/>
          <w:sz w:val="24"/>
          <w:szCs w:val="24"/>
        </w:rPr>
        <w:t xml:space="preserve"> es necesario identificar el tipo de problema, documentarse y delimitar el campo de acción según el área o cargo que desempeñamos.</w:t>
      </w:r>
    </w:p>
    <w:p w:rsidR="00DD5F60" w:rsidRDefault="00DD5F60" w:rsidP="003F1C8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DD5F60" w:rsidRDefault="00DD5F60" w:rsidP="00DD5F60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DD5F60" w:rsidRPr="00005189" w:rsidRDefault="00DD5F60" w:rsidP="00DD5F60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005189">
        <w:rPr>
          <w:rFonts w:ascii="Century Gothic" w:hAnsi="Century Gothic"/>
          <w:b/>
          <w:sz w:val="24"/>
          <w:szCs w:val="24"/>
          <w:u w:val="single"/>
        </w:rPr>
        <w:t>Porcentaje para el éxito</w:t>
      </w:r>
      <w:r w:rsidR="00005189" w:rsidRPr="00005189">
        <w:rPr>
          <w:rFonts w:ascii="Century Gothic" w:hAnsi="Century Gothic"/>
          <w:b/>
          <w:sz w:val="24"/>
          <w:szCs w:val="24"/>
          <w:u w:val="single"/>
        </w:rPr>
        <w:t xml:space="preserve"> en la clase</w:t>
      </w:r>
      <w:r w:rsidRPr="00005189">
        <w:rPr>
          <w:rFonts w:ascii="Century Gothic" w:hAnsi="Century Gothic"/>
          <w:b/>
          <w:sz w:val="24"/>
          <w:szCs w:val="24"/>
          <w:u w:val="single"/>
        </w:rPr>
        <w:t>:</w:t>
      </w:r>
    </w:p>
    <w:p w:rsidR="00DD5F60" w:rsidRDefault="00DD5F60" w:rsidP="00DD5F60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Planeación 30%</w:t>
      </w: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Material 30%</w:t>
      </w: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Actitud 30%</w:t>
      </w: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Apoyo extra 10%</w:t>
      </w: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b/>
          <w:sz w:val="36"/>
          <w:szCs w:val="24"/>
        </w:rPr>
      </w:pPr>
      <w:r w:rsidRPr="00005189">
        <w:rPr>
          <w:rFonts w:ascii="Century Gothic" w:hAnsi="Century Gothic"/>
          <w:b/>
          <w:sz w:val="36"/>
          <w:szCs w:val="24"/>
        </w:rPr>
        <w:lastRenderedPageBreak/>
        <w:t xml:space="preserve">DIFICULTADES EN EL LENGUAJE </w:t>
      </w:r>
    </w:p>
    <w:p w:rsidR="00005189" w:rsidRDefault="00005189" w:rsidP="00DD5F60">
      <w:pPr>
        <w:spacing w:after="0" w:line="240" w:lineRule="auto"/>
        <w:jc w:val="center"/>
        <w:rPr>
          <w:rFonts w:ascii="Century Gothic" w:hAnsi="Century Gothic"/>
          <w:b/>
          <w:sz w:val="36"/>
          <w:szCs w:val="24"/>
        </w:rPr>
      </w:pPr>
      <w:r w:rsidRPr="00005189">
        <w:rPr>
          <w:rFonts w:ascii="Century Gothic" w:hAnsi="Century Gothic"/>
          <w:b/>
          <w:sz w:val="36"/>
          <w:szCs w:val="24"/>
        </w:rPr>
        <w:t>Y LA COMUNICACIÓN</w:t>
      </w:r>
    </w:p>
    <w:p w:rsidR="00005189" w:rsidRPr="00023B32" w:rsidRDefault="00005189" w:rsidP="00DD5F60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:rsidR="00005189" w:rsidRPr="008A08AA" w:rsidRDefault="00023B32" w:rsidP="008A08A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A08AA">
        <w:rPr>
          <w:rFonts w:ascii="Century Gothic" w:hAnsi="Century Gothic"/>
          <w:sz w:val="24"/>
          <w:szCs w:val="24"/>
        </w:rPr>
        <w:t>Trastornos del habla.</w:t>
      </w:r>
    </w:p>
    <w:p w:rsidR="002C4791" w:rsidRPr="005C6D8B" w:rsidRDefault="00164AD8" w:rsidP="008A08A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BF5D4DE" wp14:editId="40F4045E">
            <wp:simplePos x="0" y="0"/>
            <wp:positionH relativeFrom="column">
              <wp:posOffset>1720215</wp:posOffset>
            </wp:positionH>
            <wp:positionV relativeFrom="paragraph">
              <wp:posOffset>414020</wp:posOffset>
            </wp:positionV>
            <wp:extent cx="2400300" cy="1152525"/>
            <wp:effectExtent l="0" t="0" r="0" b="9525"/>
            <wp:wrapNone/>
            <wp:docPr id="3" name="Imagen 3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relacionad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" r="1731" b="16684"/>
                    <a:stretch/>
                  </pic:blipFill>
                  <pic:spPr bwMode="auto">
                    <a:xfrm>
                      <a:off x="0" y="0"/>
                      <a:ext cx="2400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32" w:rsidRPr="008A08AA">
        <w:rPr>
          <w:rFonts w:ascii="Century Gothic" w:hAnsi="Century Gothic"/>
          <w:b/>
          <w:sz w:val="24"/>
          <w:szCs w:val="24"/>
        </w:rPr>
        <w:t>Dislalia</w:t>
      </w:r>
      <w:r w:rsidR="002C4791" w:rsidRPr="008A08AA">
        <w:rPr>
          <w:rFonts w:ascii="Century Gothic" w:hAnsi="Century Gothic"/>
          <w:sz w:val="24"/>
          <w:szCs w:val="24"/>
        </w:rPr>
        <w:t xml:space="preserve">: </w:t>
      </w:r>
      <w:r w:rsidR="002C4791" w:rsidRPr="008A08AA">
        <w:rPr>
          <w:rFonts w:ascii="Century Gothic" w:hAnsi="Century Gothic" w:cs="Arial"/>
          <w:color w:val="222222"/>
          <w:sz w:val="24"/>
          <w:szCs w:val="24"/>
          <w:shd w:val="clear" w:color="auto" w:fill="FFFFFF"/>
        </w:rPr>
        <w:t>anomalía del lenguaje oral que consiste en una falta de coordinación de las palabras y se produce a causa de una lesión cerebral.</w:t>
      </w:r>
    </w:p>
    <w:p w:rsidR="005C6D8B" w:rsidRDefault="005C6D8B" w:rsidP="005C6D8B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E61B64" w:rsidRDefault="00E61B64" w:rsidP="005C6D8B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5C6D8B" w:rsidRDefault="005C6D8B" w:rsidP="005C6D8B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E61B64" w:rsidRDefault="00E61B64" w:rsidP="005C6D8B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E61B64" w:rsidRPr="005C6D8B" w:rsidRDefault="00E61B64" w:rsidP="005C6D8B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Pr="00164AD8" w:rsidRDefault="00164AD8" w:rsidP="00164AD8">
      <w:pPr>
        <w:pStyle w:val="Prrafodelista"/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23B32" w:rsidRDefault="00164AD8" w:rsidP="008A08A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C5313EF" wp14:editId="5A308945">
            <wp:simplePos x="0" y="0"/>
            <wp:positionH relativeFrom="column">
              <wp:posOffset>1921177</wp:posOffset>
            </wp:positionH>
            <wp:positionV relativeFrom="paragraph">
              <wp:posOffset>427355</wp:posOffset>
            </wp:positionV>
            <wp:extent cx="1985343" cy="1152525"/>
            <wp:effectExtent l="0" t="0" r="0" b="0"/>
            <wp:wrapNone/>
            <wp:docPr id="1" name="Imagen 1" descr="C:\Users\Lily\AppData\Local\Microsoft\Windows\Temporary Internet Files\Content.Word\images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\AppData\Local\Microsoft\Windows\Temporary Internet Files\Content.Word\images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96" cy="11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32" w:rsidRPr="008A08AA">
        <w:rPr>
          <w:rFonts w:ascii="Century Gothic" w:hAnsi="Century Gothic"/>
          <w:b/>
          <w:sz w:val="24"/>
          <w:szCs w:val="24"/>
        </w:rPr>
        <w:t>Disartria</w:t>
      </w:r>
      <w:r w:rsidR="008A08AA" w:rsidRPr="008A08AA">
        <w:rPr>
          <w:rFonts w:ascii="Century Gothic" w:hAnsi="Century Gothic"/>
          <w:sz w:val="24"/>
          <w:szCs w:val="24"/>
        </w:rPr>
        <w:t xml:space="preserve">: </w:t>
      </w:r>
      <w:r w:rsidR="005C6D8B">
        <w:rPr>
          <w:rFonts w:ascii="Century Gothic" w:hAnsi="Century Gothic"/>
          <w:sz w:val="24"/>
          <w:szCs w:val="24"/>
        </w:rPr>
        <w:t xml:space="preserve">dificultad para articular sonidos y palabras causada por una parálisis o una ataxia de los centros nerviosos que operan los órganos </w:t>
      </w:r>
      <w:proofErr w:type="spellStart"/>
      <w:r w:rsidR="005C6D8B">
        <w:rPr>
          <w:rFonts w:ascii="Century Gothic" w:hAnsi="Century Gothic"/>
          <w:sz w:val="24"/>
          <w:szCs w:val="24"/>
        </w:rPr>
        <w:t>fonatorios</w:t>
      </w:r>
      <w:proofErr w:type="spellEnd"/>
      <w:r w:rsidR="005C6D8B">
        <w:rPr>
          <w:rFonts w:ascii="Century Gothic" w:hAnsi="Century Gothic"/>
          <w:sz w:val="24"/>
          <w:szCs w:val="24"/>
        </w:rPr>
        <w:t>.</w:t>
      </w:r>
    </w:p>
    <w:p w:rsidR="00E61B64" w:rsidRDefault="00E61B64" w:rsidP="00E61B64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E61B64" w:rsidRDefault="00E61B64" w:rsidP="00E61B64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E61B64" w:rsidRDefault="00E61B64" w:rsidP="00E61B64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E61B64" w:rsidRDefault="00E61B64" w:rsidP="00E61B64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E61B64" w:rsidRPr="00E61B64" w:rsidRDefault="00E61B64" w:rsidP="00E61B64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164AD8">
      <w:pPr>
        <w:pStyle w:val="Prrafodelista"/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793A01" w:rsidRPr="00E61B64" w:rsidRDefault="00164AD8" w:rsidP="00793A0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DB225FC" wp14:editId="36682F6E">
            <wp:simplePos x="0" y="0"/>
            <wp:positionH relativeFrom="column">
              <wp:posOffset>1786890</wp:posOffset>
            </wp:positionH>
            <wp:positionV relativeFrom="paragraph">
              <wp:posOffset>469265</wp:posOffset>
            </wp:positionV>
            <wp:extent cx="2228850" cy="1152525"/>
            <wp:effectExtent l="0" t="0" r="0" b="9525"/>
            <wp:wrapNone/>
            <wp:docPr id="12" name="Imagen 12" descr="Resultado de imagen para DISGLOSIA ejemp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Resultado de imagen para DISGLOSIA ejemplos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5"/>
                    <a:stretch/>
                  </pic:blipFill>
                  <pic:spPr bwMode="auto">
                    <a:xfrm>
                      <a:off x="0" y="0"/>
                      <a:ext cx="2228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32" w:rsidRPr="008A08AA">
        <w:rPr>
          <w:rFonts w:ascii="Century Gothic" w:hAnsi="Century Gothic"/>
          <w:b/>
          <w:sz w:val="24"/>
          <w:szCs w:val="24"/>
        </w:rPr>
        <w:t>Disglosia</w:t>
      </w:r>
      <w:r w:rsidR="008A08AA" w:rsidRPr="008A08AA">
        <w:rPr>
          <w:rFonts w:ascii="Century Gothic" w:hAnsi="Century Gothic"/>
          <w:b/>
          <w:sz w:val="24"/>
          <w:szCs w:val="24"/>
        </w:rPr>
        <w:t>:</w:t>
      </w:r>
      <w:r w:rsidR="00793A01">
        <w:rPr>
          <w:rFonts w:ascii="Century Gothic" w:hAnsi="Century Gothic"/>
          <w:b/>
          <w:sz w:val="24"/>
          <w:szCs w:val="24"/>
        </w:rPr>
        <w:t xml:space="preserve"> </w:t>
      </w:r>
      <w:r w:rsidR="00793A01">
        <w:rPr>
          <w:rFonts w:ascii="Century Gothic" w:hAnsi="Century Gothic" w:cs="Arial"/>
          <w:color w:val="222222"/>
          <w:sz w:val="24"/>
          <w:shd w:val="clear" w:color="auto" w:fill="FFFFFF"/>
        </w:rPr>
        <w:t>d</w:t>
      </w:r>
      <w:r w:rsidR="00793A01" w:rsidRPr="00793A01">
        <w:rPr>
          <w:rFonts w:ascii="Century Gothic" w:hAnsi="Century Gothic" w:cs="Arial"/>
          <w:color w:val="222222"/>
          <w:sz w:val="24"/>
          <w:shd w:val="clear" w:color="auto" w:fill="FFFFFF"/>
        </w:rPr>
        <w:t>ificultad de pronunciación oral por alteraciones anatómicas y/ o fisiológicas</w:t>
      </w:r>
      <w:r w:rsidR="00793A01" w:rsidRPr="00793A01"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 del aparato fonoarticulador </w:t>
      </w:r>
      <w:r w:rsidR="00793A01" w:rsidRPr="00793A01">
        <w:rPr>
          <w:rFonts w:ascii="Century Gothic" w:hAnsi="Century Gothic" w:cs="Arial"/>
          <w:color w:val="222222"/>
          <w:sz w:val="24"/>
          <w:shd w:val="clear" w:color="auto" w:fill="FFFFFF"/>
        </w:rPr>
        <w:t>y de origen no neurológico.</w:t>
      </w:r>
    </w:p>
    <w:p w:rsidR="00E61B64" w:rsidRDefault="00E61B64" w:rsidP="00E61B64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E61B64" w:rsidRDefault="00E61B64" w:rsidP="00E61B64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E61B64" w:rsidRDefault="00E61B64" w:rsidP="00E61B64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E61B64" w:rsidRDefault="00E61B64" w:rsidP="00E61B64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E61B64" w:rsidRPr="00E61B64" w:rsidRDefault="00E61B64" w:rsidP="00E61B64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164AD8" w:rsidRPr="00164AD8" w:rsidRDefault="00164AD8" w:rsidP="00164AD8">
      <w:pPr>
        <w:pStyle w:val="Prrafodelista"/>
        <w:spacing w:after="0" w:line="240" w:lineRule="auto"/>
        <w:jc w:val="both"/>
        <w:rPr>
          <w:rFonts w:ascii="Century Gothic" w:hAnsi="Century Gothic"/>
          <w:b/>
          <w:sz w:val="28"/>
          <w:szCs w:val="24"/>
        </w:rPr>
      </w:pPr>
    </w:p>
    <w:p w:rsidR="00023B32" w:rsidRPr="00164AD8" w:rsidRDefault="00023B32" w:rsidP="00793A0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b/>
          <w:sz w:val="28"/>
          <w:szCs w:val="24"/>
        </w:rPr>
      </w:pPr>
      <w:r w:rsidRPr="00793A01">
        <w:rPr>
          <w:rFonts w:ascii="Century Gothic" w:hAnsi="Century Gothic"/>
          <w:b/>
          <w:sz w:val="24"/>
          <w:szCs w:val="24"/>
        </w:rPr>
        <w:t>Disfemia</w:t>
      </w:r>
      <w:r w:rsidR="008A08AA" w:rsidRPr="00793A01">
        <w:rPr>
          <w:rFonts w:ascii="Century Gothic" w:hAnsi="Century Gothic"/>
          <w:sz w:val="24"/>
          <w:szCs w:val="24"/>
        </w:rPr>
        <w:t>:</w:t>
      </w:r>
      <w:r w:rsidR="00793A01" w:rsidRPr="00793A01">
        <w:rPr>
          <w:rFonts w:ascii="Century Gothic" w:hAnsi="Century Gothic"/>
          <w:sz w:val="24"/>
          <w:szCs w:val="24"/>
        </w:rPr>
        <w:t xml:space="preserve"> </w:t>
      </w:r>
      <w:r w:rsidR="00793A01" w:rsidRPr="00793A01">
        <w:rPr>
          <w:rFonts w:ascii="Century Gothic" w:hAnsi="Century Gothic" w:cs="Arial"/>
          <w:color w:val="222222"/>
          <w:sz w:val="24"/>
          <w:shd w:val="clear" w:color="auto" w:fill="FFFFFF"/>
        </w:rPr>
        <w:t>se caracteriza</w:t>
      </w:r>
      <w:r w:rsidR="00793A01" w:rsidRPr="00793A01"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 por la frecuente repetición o prolongación de los sonidos, sílabas o palabras, o por frecuentes dudas o pausas que interru</w:t>
      </w:r>
      <w:r w:rsidR="00793A01">
        <w:rPr>
          <w:rFonts w:ascii="Century Gothic" w:hAnsi="Century Gothic" w:cs="Arial"/>
          <w:color w:val="222222"/>
          <w:sz w:val="24"/>
          <w:shd w:val="clear" w:color="auto" w:fill="FFFFFF"/>
        </w:rPr>
        <w:t>mpen el flujo rítmico del habla.</w:t>
      </w:r>
    </w:p>
    <w:p w:rsidR="00164AD8" w:rsidRDefault="00164AD8" w:rsidP="00164AD8">
      <w:pPr>
        <w:spacing w:after="0" w:line="240" w:lineRule="auto"/>
        <w:jc w:val="center"/>
        <w:rPr>
          <w:rFonts w:ascii="Century Gothic" w:hAnsi="Century Gothic"/>
          <w:b/>
          <w:sz w:val="28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0F062324" wp14:editId="797ED4A5">
            <wp:simplePos x="0" y="0"/>
            <wp:positionH relativeFrom="column">
              <wp:posOffset>1967865</wp:posOffset>
            </wp:positionH>
            <wp:positionV relativeFrom="paragraph">
              <wp:posOffset>104775</wp:posOffset>
            </wp:positionV>
            <wp:extent cx="2057400" cy="1485900"/>
            <wp:effectExtent l="0" t="0" r="0" b="0"/>
            <wp:wrapNone/>
            <wp:docPr id="13" name="Imagen 13" descr="Resultado de imagen para DISFEMIA ejemp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Resultado de imagen para DISFEMIA ejemplo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b/>
          <w:sz w:val="28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b/>
          <w:sz w:val="28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b/>
          <w:sz w:val="28"/>
          <w:szCs w:val="24"/>
        </w:rPr>
      </w:pPr>
    </w:p>
    <w:p w:rsidR="00164AD8" w:rsidRPr="00164AD8" w:rsidRDefault="00164AD8" w:rsidP="00164AD8">
      <w:pPr>
        <w:spacing w:after="0" w:line="240" w:lineRule="auto"/>
        <w:jc w:val="both"/>
        <w:rPr>
          <w:rFonts w:ascii="Century Gothic" w:hAnsi="Century Gothic"/>
          <w:b/>
          <w:sz w:val="28"/>
          <w:szCs w:val="24"/>
        </w:rPr>
      </w:pPr>
    </w:p>
    <w:p w:rsidR="00023B32" w:rsidRPr="008A08AA" w:rsidRDefault="00023B32" w:rsidP="008A08A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8A08A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8A08A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23B32" w:rsidRPr="008A08AA" w:rsidRDefault="00023B32" w:rsidP="008A08A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A08AA">
        <w:rPr>
          <w:rFonts w:ascii="Century Gothic" w:hAnsi="Century Gothic"/>
          <w:sz w:val="24"/>
          <w:szCs w:val="24"/>
        </w:rPr>
        <w:lastRenderedPageBreak/>
        <w:t>Trastornos del lenguaje escrito.</w:t>
      </w:r>
    </w:p>
    <w:p w:rsidR="008A08AA" w:rsidRPr="00164AD8" w:rsidRDefault="00164AD8" w:rsidP="008A08A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46905DA0" wp14:editId="2B64989F">
            <wp:simplePos x="0" y="0"/>
            <wp:positionH relativeFrom="column">
              <wp:posOffset>1996440</wp:posOffset>
            </wp:positionH>
            <wp:positionV relativeFrom="paragraph">
              <wp:posOffset>437515</wp:posOffset>
            </wp:positionV>
            <wp:extent cx="2324100" cy="923925"/>
            <wp:effectExtent l="0" t="0" r="0" b="9525"/>
            <wp:wrapNone/>
            <wp:docPr id="10" name="Imagen 10" descr="Resultado de imagen para AFASIA ejemp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Resultado de imagen para AFASIA ejemplo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t="29631" r="5394" b="32911"/>
                    <a:stretch/>
                  </pic:blipFill>
                  <pic:spPr bwMode="auto">
                    <a:xfrm>
                      <a:off x="0" y="0"/>
                      <a:ext cx="2324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91" w:rsidRPr="008A08AA">
        <w:rPr>
          <w:rFonts w:ascii="Century Gothic" w:hAnsi="Century Gothic"/>
          <w:b/>
          <w:sz w:val="24"/>
          <w:szCs w:val="24"/>
        </w:rPr>
        <w:t>Afasia</w:t>
      </w:r>
      <w:r w:rsidR="002C4791" w:rsidRPr="008A08AA">
        <w:rPr>
          <w:rFonts w:ascii="Century Gothic" w:hAnsi="Century Gothic"/>
          <w:sz w:val="24"/>
          <w:szCs w:val="24"/>
        </w:rPr>
        <w:t xml:space="preserve">: </w:t>
      </w:r>
      <w:r w:rsidR="002C4791" w:rsidRPr="008A08AA">
        <w:rPr>
          <w:rFonts w:ascii="Century Gothic" w:hAnsi="Century Gothic" w:cs="Arial"/>
          <w:color w:val="222222"/>
          <w:sz w:val="24"/>
          <w:szCs w:val="24"/>
          <w:shd w:val="clear" w:color="auto" w:fill="FFFFFF"/>
        </w:rPr>
        <w:t>se caracteriza por la incapacidad o la dificultad de comunicarse mediante el habla, la escritura o la mímica y se debe a lesiones cerebrales.</w:t>
      </w: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P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2C4791" w:rsidRPr="00164AD8" w:rsidRDefault="002C4791" w:rsidP="008A08A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A08AA">
        <w:rPr>
          <w:rFonts w:ascii="Century Gothic" w:hAnsi="Century Gothic"/>
          <w:b/>
          <w:sz w:val="24"/>
          <w:szCs w:val="24"/>
        </w:rPr>
        <w:t>Disortografía</w:t>
      </w:r>
      <w:r w:rsidR="00793A01">
        <w:rPr>
          <w:rFonts w:ascii="Century Gothic" w:hAnsi="Century Gothic"/>
          <w:sz w:val="24"/>
          <w:szCs w:val="24"/>
        </w:rPr>
        <w:t>: T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>ienen problemas para deletrear las palabras y cometen habitualmente errores como el intercambio y reemplazo de letras, escribir unidas varias palabras o separadas por sílabas y/o escribir las palabras tal y como las pronuncian.</w:t>
      </w: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45C9B01F" wp14:editId="65766DD3">
            <wp:simplePos x="0" y="0"/>
            <wp:positionH relativeFrom="column">
              <wp:posOffset>2135505</wp:posOffset>
            </wp:positionH>
            <wp:positionV relativeFrom="paragraph">
              <wp:posOffset>58420</wp:posOffset>
            </wp:positionV>
            <wp:extent cx="1793174" cy="830060"/>
            <wp:effectExtent l="0" t="0" r="0" b="8255"/>
            <wp:wrapNone/>
            <wp:docPr id="9" name="Imagen 9" descr="Resultado de imagen para DISORTOGRAFIA ejemp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Resultado de imagen para DISORTOGRAFIA ejemplos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37685"/>
                    <a:stretch/>
                  </pic:blipFill>
                  <pic:spPr bwMode="auto">
                    <a:xfrm>
                      <a:off x="0" y="0"/>
                      <a:ext cx="1793174" cy="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P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8A08AA" w:rsidRPr="00164AD8" w:rsidRDefault="002C4791" w:rsidP="008A08A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A08AA">
        <w:rPr>
          <w:rFonts w:ascii="Century Gothic" w:hAnsi="Century Gothic"/>
          <w:b/>
          <w:sz w:val="24"/>
          <w:szCs w:val="24"/>
        </w:rPr>
        <w:t>Disgrafía</w:t>
      </w:r>
      <w:r w:rsidR="008A08AA" w:rsidRPr="008A08AA">
        <w:rPr>
          <w:rFonts w:ascii="Century Gothic" w:hAnsi="Century Gothic"/>
          <w:sz w:val="24"/>
          <w:szCs w:val="24"/>
        </w:rPr>
        <w:t xml:space="preserve">: </w:t>
      </w:r>
      <w:r w:rsidR="00793A01">
        <w:rPr>
          <w:rFonts w:ascii="Century Gothic" w:hAnsi="Century Gothic" w:cs="Arial"/>
          <w:color w:val="000000"/>
          <w:sz w:val="24"/>
          <w:szCs w:val="24"/>
        </w:rPr>
        <w:t>existen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 xml:space="preserve"> dos tipos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 xml:space="preserve">: la disgrafía motriz cuando 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 xml:space="preserve">tiene dificultades en la escritura como consecuencia de una motricidad deficiente; la disgrafía específica, 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>cuando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 xml:space="preserve"> tiene dificultades para reproducir letras y palabras debido a una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 xml:space="preserve"> mala percepción de las formas o por 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>des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>orientación espacial y temporal.</w:t>
      </w: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2C8719A" wp14:editId="4EBAE31B">
            <wp:simplePos x="0" y="0"/>
            <wp:positionH relativeFrom="column">
              <wp:posOffset>2279015</wp:posOffset>
            </wp:positionH>
            <wp:positionV relativeFrom="paragraph">
              <wp:posOffset>56515</wp:posOffset>
            </wp:positionV>
            <wp:extent cx="1478477" cy="842992"/>
            <wp:effectExtent l="0" t="0" r="7620" b="0"/>
            <wp:wrapNone/>
            <wp:docPr id="6" name="Imagen 6" descr="Resultado de imagen para disgraf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Resultado de imagen para disgraf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77" cy="8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Pr="00164AD8" w:rsidRDefault="00164AD8" w:rsidP="00164A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23B32" w:rsidRPr="00793A01" w:rsidRDefault="003F1C89" w:rsidP="008A08A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A7469E6" wp14:editId="1F0F73B3">
            <wp:simplePos x="0" y="0"/>
            <wp:positionH relativeFrom="column">
              <wp:posOffset>1777365</wp:posOffset>
            </wp:positionH>
            <wp:positionV relativeFrom="paragraph">
              <wp:posOffset>459740</wp:posOffset>
            </wp:positionV>
            <wp:extent cx="2154555" cy="857250"/>
            <wp:effectExtent l="0" t="0" r="0" b="0"/>
            <wp:wrapNone/>
            <wp:docPr id="8" name="Imagen 8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relacionada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43591" r="16154" b="7612"/>
                    <a:stretch/>
                  </pic:blipFill>
                  <pic:spPr bwMode="auto">
                    <a:xfrm>
                      <a:off x="0" y="0"/>
                      <a:ext cx="21545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8AA" w:rsidRPr="008A08AA">
        <w:rPr>
          <w:rFonts w:ascii="Century Gothic" w:hAnsi="Century Gothic"/>
          <w:b/>
          <w:sz w:val="24"/>
          <w:szCs w:val="24"/>
        </w:rPr>
        <w:t>Dislexia</w:t>
      </w:r>
      <w:r w:rsidR="008A08AA" w:rsidRPr="008A08AA">
        <w:rPr>
          <w:rFonts w:ascii="Century Gothic" w:hAnsi="Century Gothic"/>
          <w:sz w:val="24"/>
          <w:szCs w:val="24"/>
        </w:rPr>
        <w:t xml:space="preserve">: 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>se caracteriza por la dificultad en el aprendizaje y consolidació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 xml:space="preserve">n de la lectura y la escritura debido a </w:t>
      </w:r>
      <w:r w:rsidR="008A08AA" w:rsidRPr="008A08AA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dificultades en la descodificación</w:t>
      </w:r>
      <w:r w:rsidR="008A08AA" w:rsidRPr="008A08AA">
        <w:rPr>
          <w:rFonts w:ascii="Century Gothic" w:hAnsi="Century Gothic" w:cs="Arial"/>
          <w:color w:val="000000"/>
          <w:sz w:val="24"/>
          <w:szCs w:val="24"/>
        </w:rPr>
        <w:t xml:space="preserve">. </w:t>
      </w:r>
    </w:p>
    <w:p w:rsidR="00793A01" w:rsidRDefault="00793A01" w:rsidP="00793A0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793A0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793A0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64AD8" w:rsidRDefault="00164AD8" w:rsidP="00793A0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93A01" w:rsidRDefault="00793A01" w:rsidP="00793A0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Matemáticas</w:t>
      </w:r>
    </w:p>
    <w:p w:rsidR="00793A01" w:rsidRPr="003F1C89" w:rsidRDefault="00AB037E" w:rsidP="00E867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55260D" wp14:editId="6AA1BD53">
            <wp:simplePos x="0" y="0"/>
            <wp:positionH relativeFrom="column">
              <wp:posOffset>2091690</wp:posOffset>
            </wp:positionH>
            <wp:positionV relativeFrom="paragraph">
              <wp:posOffset>422275</wp:posOffset>
            </wp:positionV>
            <wp:extent cx="1314450" cy="885825"/>
            <wp:effectExtent l="0" t="0" r="0" b="9525"/>
            <wp:wrapNone/>
            <wp:docPr id="16" name="Imagen 16" descr="Resultado de imagen para problemas de aprendiza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Resultado de imagen para problemas de aprendizaje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3A01">
        <w:rPr>
          <w:rFonts w:ascii="Century Gothic" w:hAnsi="Century Gothic" w:cs="Arial"/>
          <w:b/>
          <w:color w:val="000000"/>
          <w:szCs w:val="27"/>
        </w:rPr>
        <w:t>Discalculia</w:t>
      </w:r>
      <w:proofErr w:type="spellEnd"/>
      <w:r w:rsidR="00793A01">
        <w:rPr>
          <w:rFonts w:ascii="Century Gothic" w:hAnsi="Century Gothic" w:cs="Arial"/>
          <w:b/>
          <w:color w:val="000000"/>
          <w:szCs w:val="27"/>
        </w:rPr>
        <w:t xml:space="preserve">: </w:t>
      </w:r>
      <w:r w:rsidR="00793A01" w:rsidRPr="00793A01">
        <w:rPr>
          <w:rFonts w:ascii="Century Gothic" w:hAnsi="Century Gothic" w:cs="Arial"/>
          <w:color w:val="000000"/>
          <w:szCs w:val="27"/>
        </w:rPr>
        <w:t>Trastorno en la adquisición</w:t>
      </w:r>
      <w:r w:rsidR="00793A01" w:rsidRPr="00793A01">
        <w:rPr>
          <w:rFonts w:ascii="Century Gothic" w:hAnsi="Century Gothic" w:cs="Arial"/>
          <w:color w:val="000000"/>
          <w:szCs w:val="27"/>
        </w:rPr>
        <w:t xml:space="preserve"> de las habilidades matemáticas, se c</w:t>
      </w:r>
      <w:r w:rsidR="00793A01">
        <w:rPr>
          <w:rFonts w:ascii="Century Gothic" w:hAnsi="Century Gothic" w:cs="Arial"/>
          <w:color w:val="000000"/>
          <w:szCs w:val="27"/>
        </w:rPr>
        <w:t>a</w:t>
      </w:r>
      <w:r w:rsidR="00793A01" w:rsidRPr="00793A01">
        <w:rPr>
          <w:rFonts w:ascii="Century Gothic" w:hAnsi="Century Gothic" w:cs="Arial"/>
          <w:color w:val="000000"/>
          <w:szCs w:val="27"/>
        </w:rPr>
        <w:t xml:space="preserve">racteriza por </w:t>
      </w:r>
      <w:r w:rsidR="00793A01" w:rsidRPr="00793A01">
        <w:rPr>
          <w:rFonts w:ascii="Century Gothic" w:hAnsi="Century Gothic" w:cs="Arial"/>
          <w:color w:val="000000"/>
          <w:szCs w:val="27"/>
          <w:shd w:val="clear" w:color="auto" w:fill="FFFFFF"/>
        </w:rPr>
        <w:t>dificultades para el procesamiento numérico y cálculo</w:t>
      </w:r>
      <w:r w:rsidR="00793A01" w:rsidRPr="00793A01">
        <w:rPr>
          <w:rFonts w:ascii="Century Gothic" w:hAnsi="Century Gothic" w:cs="Arial"/>
          <w:color w:val="000000"/>
          <w:szCs w:val="27"/>
          <w:shd w:val="clear" w:color="auto" w:fill="FFFFFF"/>
        </w:rPr>
        <w:t>.</w:t>
      </w:r>
    </w:p>
    <w:p w:rsidR="003F1C89" w:rsidRDefault="003F1C89" w:rsidP="003F1C8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sz w:val="22"/>
        </w:rPr>
      </w:pPr>
    </w:p>
    <w:p w:rsidR="003F1C89" w:rsidRDefault="003F1C89" w:rsidP="003F1C8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sz w:val="22"/>
        </w:rPr>
      </w:pPr>
    </w:p>
    <w:p w:rsidR="003F1C89" w:rsidRDefault="003F1C89" w:rsidP="003F1C8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sz w:val="22"/>
        </w:rPr>
      </w:pPr>
    </w:p>
    <w:p w:rsidR="003F1C89" w:rsidRDefault="00AB037E" w:rsidP="003F1C8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83F266" wp14:editId="79F71A74">
                <wp:simplePos x="0" y="0"/>
                <wp:positionH relativeFrom="column">
                  <wp:posOffset>4067175</wp:posOffset>
                </wp:positionH>
                <wp:positionV relativeFrom="paragraph">
                  <wp:posOffset>160020</wp:posOffset>
                </wp:positionV>
                <wp:extent cx="2360930" cy="733425"/>
                <wp:effectExtent l="0" t="0" r="22225" b="285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37E" w:rsidRPr="007F53C3" w:rsidRDefault="00AB037E" w:rsidP="00AB037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Lic. Laura G. Zapata Peña.                                                                       Educación Especial.                                                                                               Mayo de 2018</w:t>
                            </w:r>
                          </w:p>
                          <w:p w:rsidR="00AB037E" w:rsidRDefault="00AB037E" w:rsidP="00AB03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3F26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20.25pt;margin-top:12.6pt;width:185.9pt;height:57.75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" strokecolor="white [3212]">
                <v:textbox>
                  <w:txbxContent>
                    <w:p w:rsidR="00AB037E" w:rsidRPr="007F53C3" w:rsidRDefault="00AB037E" w:rsidP="00AB037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Lic. Laura G. Zapata Peña.                                                                       Educación Especial.                                                                                               Mayo de 2018</w:t>
                      </w:r>
                    </w:p>
                    <w:p w:rsidR="00AB037E" w:rsidRDefault="00AB037E" w:rsidP="00AB037E"/>
                  </w:txbxContent>
                </v:textbox>
              </v:shape>
            </w:pict>
          </mc:Fallback>
        </mc:AlternateContent>
      </w:r>
    </w:p>
    <w:p w:rsidR="003F1C89" w:rsidRDefault="003F1C89" w:rsidP="003F1C8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sz w:val="22"/>
        </w:rPr>
      </w:pPr>
    </w:p>
    <w:p w:rsidR="003F1C89" w:rsidRDefault="003F1C89" w:rsidP="00FB2C0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36"/>
        </w:rPr>
      </w:pPr>
      <w:r w:rsidRPr="00502454">
        <w:rPr>
          <w:rFonts w:ascii="Arial" w:hAnsi="Arial" w:cs="Arial"/>
          <w:b/>
          <w:sz w:val="36"/>
        </w:rPr>
        <w:lastRenderedPageBreak/>
        <w:t>DISPOSITIVOS BÁSICOS DE APREND</w:t>
      </w:r>
      <w:bookmarkStart w:id="0" w:name="_GoBack"/>
      <w:bookmarkEnd w:id="0"/>
      <w:r w:rsidRPr="00502454">
        <w:rPr>
          <w:rFonts w:ascii="Arial" w:hAnsi="Arial" w:cs="Arial"/>
          <w:b/>
          <w:sz w:val="36"/>
        </w:rPr>
        <w:t>IZAJE</w:t>
      </w: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3F1C89" w:rsidRPr="00FB2C07" w:rsidRDefault="00502454" w:rsidP="003F1C8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  <w:r w:rsidRPr="00FB2C07">
        <w:rPr>
          <w:rFonts w:ascii="Arial" w:hAnsi="Arial" w:cs="Arial"/>
          <w:color w:val="000000"/>
          <w:sz w:val="22"/>
          <w:szCs w:val="19"/>
        </w:rPr>
        <w:t>S</w:t>
      </w:r>
      <w:r w:rsidR="003F1C89" w:rsidRPr="00FB2C07">
        <w:rPr>
          <w:rFonts w:ascii="Arial" w:hAnsi="Arial" w:cs="Arial"/>
          <w:color w:val="000000"/>
          <w:sz w:val="22"/>
          <w:szCs w:val="19"/>
        </w:rPr>
        <w:t xml:space="preserve">on aquellas condiciones del organismo necesarias para llevar a </w:t>
      </w:r>
      <w:r w:rsidRPr="00FB2C07">
        <w:rPr>
          <w:rFonts w:ascii="Arial" w:hAnsi="Arial" w:cs="Arial"/>
          <w:color w:val="000000"/>
          <w:sz w:val="22"/>
          <w:szCs w:val="19"/>
        </w:rPr>
        <w:t xml:space="preserve">cabo </w:t>
      </w:r>
      <w:r w:rsidRPr="00FB2C07">
        <w:rPr>
          <w:rFonts w:ascii="Arial" w:hAnsi="Arial" w:cs="Arial"/>
          <w:color w:val="000000"/>
          <w:sz w:val="22"/>
          <w:szCs w:val="19"/>
        </w:rPr>
        <w:t>cualquier</w:t>
      </w:r>
      <w:r w:rsidRPr="00FB2C07">
        <w:rPr>
          <w:rFonts w:ascii="Arial" w:hAnsi="Arial" w:cs="Arial"/>
          <w:color w:val="000000"/>
          <w:sz w:val="22"/>
          <w:szCs w:val="19"/>
        </w:rPr>
        <w:t xml:space="preserve"> tipo de aprendizaje.</w:t>
      </w:r>
    </w:p>
    <w:p w:rsidR="00502454" w:rsidRPr="00502454" w:rsidRDefault="00502454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19"/>
        </w:rPr>
      </w:pPr>
      <w:r w:rsidRPr="00502454">
        <w:rPr>
          <w:rFonts w:ascii="Arial" w:hAnsi="Arial" w:cs="Arial"/>
          <w:color w:val="000000"/>
          <w:szCs w:val="19"/>
        </w:rPr>
        <w:t xml:space="preserve"> </w:t>
      </w:r>
    </w:p>
    <w:p w:rsidR="00502454" w:rsidRPr="00FB2C07" w:rsidRDefault="00502454" w:rsidP="0050245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Cs w:val="19"/>
          <w:u w:val="single"/>
        </w:rPr>
      </w:pPr>
      <w:r w:rsidRPr="00FB2C07">
        <w:rPr>
          <w:rFonts w:ascii="Arial" w:hAnsi="Arial" w:cs="Arial"/>
          <w:color w:val="000000"/>
          <w:szCs w:val="19"/>
          <w:u w:val="single"/>
        </w:rPr>
        <w:t>Motivación</w:t>
      </w:r>
    </w:p>
    <w:p w:rsidR="00502454" w:rsidRPr="00502454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19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206605" wp14:editId="00F68A23">
            <wp:simplePos x="0" y="0"/>
            <wp:positionH relativeFrom="column">
              <wp:posOffset>2053590</wp:posOffset>
            </wp:positionH>
            <wp:positionV relativeFrom="paragraph">
              <wp:posOffset>352425</wp:posOffset>
            </wp:positionV>
            <wp:extent cx="1524000" cy="895350"/>
            <wp:effectExtent l="0" t="0" r="0" b="0"/>
            <wp:wrapNone/>
            <wp:docPr id="26" name="Imagen 26" descr="Resultado de imagen para niÃ±o motivado cla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Resultado de imagen para niÃ±o motivado clase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54" w:rsidRPr="00FB2C07">
        <w:rPr>
          <w:rFonts w:ascii="Arial" w:hAnsi="Arial" w:cs="Arial"/>
          <w:color w:val="000000"/>
          <w:sz w:val="22"/>
          <w:szCs w:val="19"/>
        </w:rPr>
        <w:t>E</w:t>
      </w:r>
      <w:r w:rsidR="00502454" w:rsidRPr="00FB2C07">
        <w:rPr>
          <w:rFonts w:ascii="Arial" w:hAnsi="Arial" w:cs="Arial"/>
          <w:color w:val="000000"/>
          <w:sz w:val="22"/>
          <w:szCs w:val="19"/>
        </w:rPr>
        <w:t>s lo que hace que un individuo actúe y se comporte de una determinada manera. Indica las causas que mueven a una persona a realizar determinadas acciones y persistir en ellas para su culminación.</w:t>
      </w:r>
    </w:p>
    <w:p w:rsidR="00502454" w:rsidRPr="00FB2C07" w:rsidRDefault="00502454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502454" w:rsidRPr="00FB2C07" w:rsidRDefault="00502454" w:rsidP="0050245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Cs w:val="19"/>
          <w:u w:val="single"/>
        </w:rPr>
      </w:pPr>
      <w:r w:rsidRPr="00FB2C07">
        <w:rPr>
          <w:rFonts w:ascii="Arial" w:hAnsi="Arial" w:cs="Arial"/>
          <w:color w:val="000000"/>
          <w:szCs w:val="19"/>
          <w:u w:val="single"/>
        </w:rPr>
        <w:t>Aten</w:t>
      </w:r>
      <w:r w:rsidRPr="00FB2C07">
        <w:rPr>
          <w:rFonts w:ascii="Arial" w:hAnsi="Arial" w:cs="Arial"/>
          <w:color w:val="000000"/>
          <w:szCs w:val="19"/>
          <w:u w:val="single"/>
        </w:rPr>
        <w:t>ción</w:t>
      </w:r>
    </w:p>
    <w:p w:rsidR="00502454" w:rsidRPr="00FB2C07" w:rsidRDefault="00502454" w:rsidP="00FB2C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19"/>
          <w:lang w:eastAsia="es-MX"/>
        </w:rPr>
      </w:pPr>
      <w:r w:rsidRPr="00FB2C07">
        <w:rPr>
          <w:rFonts w:ascii="Arial" w:eastAsia="Times New Roman" w:hAnsi="Arial" w:cs="Arial"/>
          <w:color w:val="000000"/>
          <w:szCs w:val="19"/>
          <w:lang w:eastAsia="es-MX"/>
        </w:rPr>
        <w:t>E</w:t>
      </w:r>
      <w:r w:rsidRPr="00FB2C07">
        <w:rPr>
          <w:rFonts w:ascii="Arial" w:eastAsia="Times New Roman" w:hAnsi="Arial" w:cs="Arial"/>
          <w:color w:val="000000"/>
          <w:szCs w:val="19"/>
          <w:lang w:eastAsia="es-MX"/>
        </w:rPr>
        <w:t>s el mecanismo interno mediante el cual el organismo controla la elección de estímulos que a su vez influirá en la conducta.</w:t>
      </w:r>
      <w:r w:rsidRPr="00FB2C07">
        <w:rPr>
          <w:rFonts w:ascii="Arial" w:eastAsia="Times New Roman" w:hAnsi="Arial" w:cs="Arial"/>
          <w:color w:val="000000"/>
          <w:szCs w:val="19"/>
          <w:lang w:eastAsia="es-MX"/>
        </w:rPr>
        <w:t xml:space="preserve"> Existen dos modalidades: la fásica</w:t>
      </w:r>
      <w:r w:rsidRPr="00FB2C07">
        <w:rPr>
          <w:rFonts w:ascii="Arial" w:eastAsia="Times New Roman" w:hAnsi="Arial" w:cs="Arial"/>
          <w:color w:val="000000"/>
          <w:szCs w:val="19"/>
          <w:lang w:eastAsia="es-MX"/>
        </w:rPr>
        <w:t xml:space="preserve"> que implica la activación de todos los sistemas sensoriales del organismo y la tónica que permite la concentración en una actividad específica.</w:t>
      </w:r>
    </w:p>
    <w:p w:rsidR="00502454" w:rsidRPr="00FB2C07" w:rsidRDefault="00AB037E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7A577D" wp14:editId="427B5FE7">
            <wp:simplePos x="0" y="0"/>
            <wp:positionH relativeFrom="column">
              <wp:posOffset>1682115</wp:posOffset>
            </wp:positionH>
            <wp:positionV relativeFrom="paragraph">
              <wp:posOffset>20955</wp:posOffset>
            </wp:positionV>
            <wp:extent cx="1076325" cy="742950"/>
            <wp:effectExtent l="0" t="0" r="9525" b="0"/>
            <wp:wrapNone/>
            <wp:docPr id="18" name="Imagen 18" descr="Resultado de imagen para niÃ±o poniendo atenciÃ³n a la cla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Resultado de imagen para niÃ±o poniendo atenciÃ³n a la clase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752F079" wp14:editId="63E014DE">
            <wp:simplePos x="0" y="0"/>
            <wp:positionH relativeFrom="column">
              <wp:posOffset>2937510</wp:posOffset>
            </wp:positionH>
            <wp:positionV relativeFrom="paragraph">
              <wp:posOffset>20962</wp:posOffset>
            </wp:positionV>
            <wp:extent cx="887104" cy="742950"/>
            <wp:effectExtent l="0" t="0" r="8255" b="0"/>
            <wp:wrapNone/>
            <wp:docPr id="11" name="Imagen 11" descr="C:\Users\Lily\AppData\Local\Microsoft\Windows\Temporary Internet Files\Content.Word\areasdelaprendiz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y\AppData\Local\Microsoft\Windows\Temporary Internet Files\Content.Word\areasdelaprendiza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0"/>
                    <a:stretch/>
                  </pic:blipFill>
                  <pic:spPr bwMode="auto">
                    <a:xfrm>
                      <a:off x="0" y="0"/>
                      <a:ext cx="887104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502454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color w:val="000000"/>
          <w:szCs w:val="19"/>
          <w:u w:val="single"/>
        </w:rPr>
      </w:pPr>
      <w:r w:rsidRPr="00FB2C07">
        <w:rPr>
          <w:rFonts w:ascii="Arial" w:hAnsi="Arial" w:cs="Arial"/>
          <w:bCs/>
          <w:color w:val="000000"/>
          <w:szCs w:val="19"/>
          <w:u w:val="single"/>
        </w:rPr>
        <w:t>Sensopercepción</w:t>
      </w: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  <w:r w:rsidRPr="00FB2C07">
        <w:rPr>
          <w:rFonts w:ascii="Arial" w:hAnsi="Arial" w:cs="Arial"/>
          <w:color w:val="000000"/>
          <w:sz w:val="22"/>
          <w:szCs w:val="19"/>
        </w:rPr>
        <w:t>E</w:t>
      </w:r>
      <w:r w:rsidRPr="00FB2C07">
        <w:rPr>
          <w:rFonts w:ascii="Arial" w:hAnsi="Arial" w:cs="Arial"/>
          <w:color w:val="000000"/>
          <w:sz w:val="22"/>
          <w:szCs w:val="19"/>
        </w:rPr>
        <w:t>s la función psíquica que permite al organismo, a través de los sentidos, recibir, elaborar e interpretar la información proveniente de su entorno.</w:t>
      </w:r>
    </w:p>
    <w:p w:rsidR="00FB2C07" w:rsidRPr="00FB2C07" w:rsidRDefault="00F43DA4" w:rsidP="00FB2C0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AAB79BB" wp14:editId="6F69A783">
            <wp:simplePos x="0" y="0"/>
            <wp:positionH relativeFrom="column">
              <wp:posOffset>2167890</wp:posOffset>
            </wp:positionH>
            <wp:positionV relativeFrom="paragraph">
              <wp:posOffset>26670</wp:posOffset>
            </wp:positionV>
            <wp:extent cx="1181100" cy="742950"/>
            <wp:effectExtent l="0" t="0" r="0" b="0"/>
            <wp:wrapNone/>
            <wp:docPr id="21" name="Imagen 21" descr="Resultado de imagen para sensopercepciÃ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Resultado de imagen para sensopercepciÃ³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Cs w:val="19"/>
          <w:u w:val="single"/>
        </w:rPr>
      </w:pPr>
      <w:r w:rsidRPr="00FB2C07">
        <w:rPr>
          <w:rFonts w:ascii="Arial" w:hAnsi="Arial" w:cs="Arial"/>
          <w:color w:val="000000"/>
          <w:szCs w:val="19"/>
          <w:u w:val="single"/>
        </w:rPr>
        <w:t>Memoria</w:t>
      </w: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19"/>
        </w:rPr>
      </w:pPr>
      <w:r w:rsidRPr="00FB2C07">
        <w:rPr>
          <w:rFonts w:ascii="Arial" w:hAnsi="Arial" w:cs="Arial"/>
          <w:color w:val="000000"/>
          <w:sz w:val="22"/>
          <w:szCs w:val="19"/>
        </w:rPr>
        <w:t>Es la capacidad de retener y de evocar eventos del pasado, mediante procesos neurobiológicos de almacenamiento y de recuperación de la información</w:t>
      </w:r>
    </w:p>
    <w:p w:rsidR="00502454" w:rsidRPr="00FB2C07" w:rsidRDefault="00AB037E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3ECDC78" wp14:editId="20D2C88E">
            <wp:simplePos x="0" y="0"/>
            <wp:positionH relativeFrom="column">
              <wp:posOffset>2053590</wp:posOffset>
            </wp:positionH>
            <wp:positionV relativeFrom="paragraph">
              <wp:posOffset>50801</wp:posOffset>
            </wp:positionV>
            <wp:extent cx="1485900" cy="683778"/>
            <wp:effectExtent l="0" t="0" r="0" b="2540"/>
            <wp:wrapNone/>
            <wp:docPr id="7" name="Imagen 7" descr="C:\Users\Lily\AppData\Local\Microsoft\Windows\Temporary Internet Files\Content.Word\images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y\AppData\Local\Microsoft\Windows\Temporary Internet Files\Content.Word\images (3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50" cy="6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50245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19"/>
        </w:rPr>
      </w:pP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Cs w:val="19"/>
          <w:u w:val="single"/>
        </w:rPr>
      </w:pPr>
      <w:r w:rsidRPr="00FB2C07">
        <w:rPr>
          <w:rFonts w:ascii="Arial" w:hAnsi="Arial" w:cs="Arial"/>
          <w:color w:val="000000"/>
          <w:szCs w:val="19"/>
          <w:u w:val="single"/>
        </w:rPr>
        <w:t>Habituación</w:t>
      </w:r>
    </w:p>
    <w:p w:rsidR="00FB2C07" w:rsidRPr="00FB2C07" w:rsidRDefault="00FB2C07" w:rsidP="00FB2C0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</w:rPr>
      </w:pPr>
      <w:r w:rsidRPr="00FB2C07">
        <w:rPr>
          <w:rFonts w:ascii="Arial" w:hAnsi="Arial" w:cs="Arial"/>
          <w:color w:val="000000"/>
          <w:sz w:val="22"/>
        </w:rPr>
        <w:t>Es la capacidad del organismo de dejar de reaccionar con el reflejo de orientación- investigación a estímulos monótonos y repetidos.</w:t>
      </w:r>
    </w:p>
    <w:p w:rsidR="00AB037E" w:rsidRDefault="00AB037E" w:rsidP="00FB2C0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19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D1B52D9" wp14:editId="3C461916">
            <wp:simplePos x="0" y="0"/>
            <wp:positionH relativeFrom="column">
              <wp:posOffset>2377441</wp:posOffset>
            </wp:positionH>
            <wp:positionV relativeFrom="paragraph">
              <wp:posOffset>17781</wp:posOffset>
            </wp:positionV>
            <wp:extent cx="1123950" cy="886610"/>
            <wp:effectExtent l="0" t="0" r="0" b="8890"/>
            <wp:wrapNone/>
            <wp:docPr id="5" name="Imagen 5" descr="C:\Users\Lily\AppData\Local\Microsoft\Windows\Temporary Internet Files\Content.Word\images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y\AppData\Local\Microsoft\Windows\Temporary Internet Files\Content.Word\images (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3"/>
                    <a:stretch/>
                  </pic:blipFill>
                  <pic:spPr bwMode="auto">
                    <a:xfrm>
                      <a:off x="0" y="0"/>
                      <a:ext cx="1136150" cy="8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37E" w:rsidRPr="00AB037E" w:rsidRDefault="00AB037E" w:rsidP="00AB037E">
      <w:pPr>
        <w:rPr>
          <w:lang w:eastAsia="es-MX"/>
        </w:rPr>
      </w:pPr>
    </w:p>
    <w:p w:rsidR="00AB037E" w:rsidRDefault="00AB037E" w:rsidP="00AB037E">
      <w:pPr>
        <w:rPr>
          <w:lang w:eastAsia="es-MX"/>
        </w:rPr>
      </w:pPr>
    </w:p>
    <w:p w:rsidR="00AB037E" w:rsidRPr="00AB037E" w:rsidRDefault="00AB037E" w:rsidP="00AB037E">
      <w:pPr>
        <w:tabs>
          <w:tab w:val="left" w:pos="7845"/>
        </w:tabs>
        <w:rPr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186055</wp:posOffset>
                </wp:positionV>
                <wp:extent cx="2360930" cy="733425"/>
                <wp:effectExtent l="0" t="0" r="2222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37E" w:rsidRPr="007F53C3" w:rsidRDefault="00AB037E" w:rsidP="00AB037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Lic. Laura G. Zapata Peña.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Educación Especial.                                                                                               Mayo de 2018</w:t>
                            </w:r>
                          </w:p>
                          <w:p w:rsidR="00AB037E" w:rsidRDefault="00AB03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5.2pt;margin-top:14.65pt;width:185.9pt;height:57.7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" strokecolor="white [3212]">
                <v:textbox>
                  <w:txbxContent>
                    <w:p w:rsidR="00AB037E" w:rsidRPr="007F53C3" w:rsidRDefault="00AB037E" w:rsidP="00AB037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Lic. Laura G. Zapata Peña.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                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Educación Especial.                                                                                               Mayo de 2018</w:t>
                      </w:r>
                    </w:p>
                    <w:p w:rsidR="00AB037E" w:rsidRDefault="00AB037E"/>
                  </w:txbxContent>
                </v:textbox>
              </v:shape>
            </w:pict>
          </mc:Fallback>
        </mc:AlternateContent>
      </w:r>
      <w:r>
        <w:rPr>
          <w:lang w:eastAsia="es-MX"/>
        </w:rPr>
        <w:tab/>
      </w:r>
    </w:p>
    <w:sectPr w:rsidR="00AB037E" w:rsidRPr="00AB03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C4D4B"/>
    <w:multiLevelType w:val="multilevel"/>
    <w:tmpl w:val="170EF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F5064C"/>
    <w:multiLevelType w:val="hybridMultilevel"/>
    <w:tmpl w:val="8E781C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E55AC3"/>
    <w:multiLevelType w:val="hybridMultilevel"/>
    <w:tmpl w:val="39F4BA7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EE17F6"/>
    <w:multiLevelType w:val="hybridMultilevel"/>
    <w:tmpl w:val="F814A89E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CF767F1"/>
    <w:multiLevelType w:val="hybridMultilevel"/>
    <w:tmpl w:val="BE4E51A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9B"/>
    <w:rsid w:val="00005189"/>
    <w:rsid w:val="00023B32"/>
    <w:rsid w:val="000D5B38"/>
    <w:rsid w:val="00164AD8"/>
    <w:rsid w:val="001C5A7C"/>
    <w:rsid w:val="002A6B49"/>
    <w:rsid w:val="002C4791"/>
    <w:rsid w:val="003E4963"/>
    <w:rsid w:val="003F1C89"/>
    <w:rsid w:val="00502454"/>
    <w:rsid w:val="005912C3"/>
    <w:rsid w:val="005C6D8B"/>
    <w:rsid w:val="005D174B"/>
    <w:rsid w:val="00750ACA"/>
    <w:rsid w:val="00793A01"/>
    <w:rsid w:val="007D4EBF"/>
    <w:rsid w:val="008A08AA"/>
    <w:rsid w:val="009612AE"/>
    <w:rsid w:val="00AB037E"/>
    <w:rsid w:val="00DD5F60"/>
    <w:rsid w:val="00E61B64"/>
    <w:rsid w:val="00E97E9B"/>
    <w:rsid w:val="00F43DA4"/>
    <w:rsid w:val="00FB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D81324-3E4C-40AB-8CC8-051A01850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D4EB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23B3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microsoft.com/office/2007/relationships/hdphoto" Target="media/hdphoto6.wdp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645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Lily</cp:lastModifiedBy>
  <cp:revision>3</cp:revision>
  <dcterms:created xsi:type="dcterms:W3CDTF">2018-05-03T22:49:00Z</dcterms:created>
  <dcterms:modified xsi:type="dcterms:W3CDTF">2018-05-04T16:25:00Z</dcterms:modified>
</cp:coreProperties>
</file>