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9A" w:rsidRPr="00434717" w:rsidRDefault="00621B9A" w:rsidP="00434717">
      <w:pPr>
        <w:pStyle w:val="Sinespaciado"/>
        <w:jc w:val="center"/>
        <w:rPr>
          <w:rFonts w:ascii="Arial" w:hAnsi="Arial" w:cs="Arial"/>
          <w:b/>
          <w:color w:val="000000" w:themeColor="text1"/>
          <w:sz w:val="40"/>
          <w:szCs w:val="24"/>
        </w:rPr>
      </w:pPr>
      <w:bookmarkStart w:id="0" w:name="_GoBack"/>
      <w:r w:rsidRPr="00434717">
        <w:rPr>
          <w:rFonts w:ascii="Arial" w:hAnsi="Arial" w:cs="Arial"/>
          <w:b/>
          <w:color w:val="000000" w:themeColor="text1"/>
          <w:sz w:val="40"/>
          <w:szCs w:val="24"/>
        </w:rPr>
        <w:t>ETAPA SENIL</w:t>
      </w:r>
    </w:p>
    <w:bookmarkEnd w:id="0"/>
    <w:p w:rsidR="00621B9A" w:rsidRPr="00434717" w:rsidRDefault="00621B9A" w:rsidP="00621B9A">
      <w:pPr>
        <w:pStyle w:val="Sinespaciado"/>
        <w:rPr>
          <w:rFonts w:ascii="Arial" w:hAnsi="Arial" w:cs="Arial"/>
          <w:color w:val="000000" w:themeColor="text1"/>
          <w:sz w:val="24"/>
          <w:szCs w:val="24"/>
        </w:rPr>
      </w:pPr>
    </w:p>
    <w:p w:rsidR="00621B9A" w:rsidRPr="00434717" w:rsidRDefault="00621B9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Introducción:</w:t>
      </w:r>
    </w:p>
    <w:p w:rsidR="00621B9A" w:rsidRPr="00434717" w:rsidRDefault="00621B9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Avanzamos a través de las etapas del desarrollo y así</w:t>
      </w:r>
      <w:r w:rsidR="00C133F9" w:rsidRPr="00434717">
        <w:rPr>
          <w:rFonts w:ascii="Arial" w:hAnsi="Arial" w:cs="Arial"/>
          <w:color w:val="000000" w:themeColor="text1"/>
          <w:sz w:val="24"/>
          <w:szCs w:val="24"/>
        </w:rPr>
        <w:t xml:space="preserve"> nos enfrentamos a la etapa senil.</w:t>
      </w:r>
    </w:p>
    <w:p w:rsidR="00621B9A" w:rsidRPr="00434717" w:rsidRDefault="00621B9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Algunos viajaran dignamente y con orgullo mientras que otros caminaran con dificultad, cargados por limitaciones físicas, ambientales y emocionales.</w:t>
      </w:r>
    </w:p>
    <w:p w:rsidR="00621B9A" w:rsidRPr="00434717" w:rsidRDefault="00621B9A" w:rsidP="00621B9A">
      <w:pPr>
        <w:pStyle w:val="Sinespaciado"/>
        <w:rPr>
          <w:rFonts w:ascii="Arial" w:hAnsi="Arial" w:cs="Arial"/>
          <w:color w:val="000000" w:themeColor="text1"/>
          <w:sz w:val="24"/>
          <w:szCs w:val="24"/>
        </w:rPr>
      </w:pPr>
    </w:p>
    <w:p w:rsidR="00621B9A" w:rsidRPr="00434717" w:rsidRDefault="00621B9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 xml:space="preserve">Por lo </w:t>
      </w:r>
      <w:proofErr w:type="gramStart"/>
      <w:r w:rsidRPr="00434717">
        <w:rPr>
          <w:rFonts w:ascii="Arial" w:hAnsi="Arial" w:cs="Arial"/>
          <w:color w:val="000000" w:themeColor="text1"/>
          <w:sz w:val="24"/>
          <w:szCs w:val="24"/>
        </w:rPr>
        <w:t>tanto</w:t>
      </w:r>
      <w:proofErr w:type="gramEnd"/>
      <w:r w:rsidRPr="00434717">
        <w:rPr>
          <w:rFonts w:ascii="Arial" w:hAnsi="Arial" w:cs="Arial"/>
          <w:color w:val="000000" w:themeColor="text1"/>
          <w:sz w:val="24"/>
          <w:szCs w:val="24"/>
        </w:rPr>
        <w:t xml:space="preserve"> es necesario conocer más datos sobresalientes acerca de esta etapa para así orientar correctamente a las personas que la viven.</w:t>
      </w:r>
    </w:p>
    <w:p w:rsidR="00621B9A" w:rsidRPr="00434717" w:rsidRDefault="00621B9A" w:rsidP="00621B9A">
      <w:pPr>
        <w:pStyle w:val="Sinespaciado"/>
        <w:rPr>
          <w:rFonts w:ascii="Arial" w:hAnsi="Arial" w:cs="Arial"/>
          <w:color w:val="000000" w:themeColor="text1"/>
          <w:sz w:val="24"/>
          <w:szCs w:val="24"/>
        </w:rPr>
      </w:pPr>
    </w:p>
    <w:p w:rsidR="00621B9A" w:rsidRPr="00434717" w:rsidRDefault="00621B9A" w:rsidP="00621B9A">
      <w:pPr>
        <w:pStyle w:val="Sinespaciado"/>
        <w:rPr>
          <w:rFonts w:ascii="Arial" w:hAnsi="Arial" w:cs="Arial"/>
          <w:color w:val="000000" w:themeColor="text1"/>
          <w:sz w:val="24"/>
          <w:szCs w:val="24"/>
        </w:rPr>
      </w:pPr>
      <w:proofErr w:type="gramStart"/>
      <w:r w:rsidRPr="00434717">
        <w:rPr>
          <w:rFonts w:ascii="Arial" w:hAnsi="Arial" w:cs="Arial"/>
          <w:color w:val="000000" w:themeColor="text1"/>
          <w:sz w:val="24"/>
          <w:szCs w:val="24"/>
        </w:rPr>
        <w:t>1.¿</w:t>
      </w:r>
      <w:proofErr w:type="gramEnd"/>
      <w:r w:rsidRPr="00434717">
        <w:rPr>
          <w:rFonts w:ascii="Arial" w:hAnsi="Arial" w:cs="Arial"/>
          <w:color w:val="000000" w:themeColor="text1"/>
          <w:sz w:val="24"/>
          <w:szCs w:val="24"/>
        </w:rPr>
        <w:t>A que edad empieza esta etapa?</w:t>
      </w:r>
    </w:p>
    <w:p w:rsidR="00804E99" w:rsidRPr="00434717" w:rsidRDefault="00621B9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-Los 65 años marcan el inicio de lo q</w:t>
      </w:r>
      <w:r w:rsidR="00804E99" w:rsidRPr="00434717">
        <w:rPr>
          <w:rFonts w:ascii="Arial" w:hAnsi="Arial" w:cs="Arial"/>
          <w:color w:val="000000" w:themeColor="text1"/>
          <w:sz w:val="24"/>
          <w:szCs w:val="24"/>
        </w:rPr>
        <w:t>ue se ha llamado la etapa senil o tercera edad que dura aproximadamente hasta los 75 años de edad</w:t>
      </w:r>
      <w:r w:rsidR="0098542B" w:rsidRPr="00434717">
        <w:rPr>
          <w:rFonts w:ascii="Arial" w:hAnsi="Arial" w:cs="Arial"/>
          <w:color w:val="000000" w:themeColor="text1"/>
          <w:sz w:val="24"/>
          <w:szCs w:val="24"/>
        </w:rPr>
        <w:t>. S</w:t>
      </w:r>
      <w:r w:rsidR="00804E99" w:rsidRPr="00434717">
        <w:rPr>
          <w:rFonts w:ascii="Arial" w:hAnsi="Arial" w:cs="Arial"/>
          <w:color w:val="000000" w:themeColor="text1"/>
          <w:sz w:val="24"/>
          <w:szCs w:val="24"/>
        </w:rPr>
        <w:t>i se llega</w:t>
      </w:r>
      <w:r w:rsidR="0098542B" w:rsidRPr="00434717">
        <w:rPr>
          <w:rFonts w:ascii="Arial" w:hAnsi="Arial" w:cs="Arial"/>
          <w:color w:val="000000" w:themeColor="text1"/>
          <w:sz w:val="24"/>
          <w:szCs w:val="24"/>
        </w:rPr>
        <w:t xml:space="preserve"> a</w:t>
      </w:r>
      <w:r w:rsidR="00804E99" w:rsidRPr="00434717">
        <w:rPr>
          <w:rFonts w:ascii="Arial" w:hAnsi="Arial" w:cs="Arial"/>
          <w:color w:val="000000" w:themeColor="text1"/>
          <w:sz w:val="24"/>
          <w:szCs w:val="24"/>
        </w:rPr>
        <w:t xml:space="preserve"> </w:t>
      </w:r>
      <w:r w:rsidR="0098542B" w:rsidRPr="00434717">
        <w:rPr>
          <w:rFonts w:ascii="Arial" w:hAnsi="Arial" w:cs="Arial"/>
          <w:color w:val="000000" w:themeColor="text1"/>
          <w:sz w:val="24"/>
          <w:szCs w:val="24"/>
        </w:rPr>
        <w:t>más</w:t>
      </w:r>
      <w:r w:rsidR="00804E99" w:rsidRPr="00434717">
        <w:rPr>
          <w:rFonts w:ascii="Arial" w:hAnsi="Arial" w:cs="Arial"/>
          <w:color w:val="000000" w:themeColor="text1"/>
          <w:sz w:val="24"/>
          <w:szCs w:val="24"/>
        </w:rPr>
        <w:t xml:space="preserve"> edad se entraría entonces a la edad adulta </w:t>
      </w:r>
      <w:r w:rsidR="0098542B" w:rsidRPr="00434717">
        <w:rPr>
          <w:rFonts w:ascii="Arial" w:hAnsi="Arial" w:cs="Arial"/>
          <w:color w:val="000000" w:themeColor="text1"/>
          <w:sz w:val="24"/>
          <w:szCs w:val="24"/>
        </w:rPr>
        <w:t>tardía.</w:t>
      </w:r>
    </w:p>
    <w:p w:rsidR="0098542B" w:rsidRPr="00434717" w:rsidRDefault="0098542B" w:rsidP="00621B9A">
      <w:pPr>
        <w:pStyle w:val="Sinespaciado"/>
        <w:rPr>
          <w:rFonts w:ascii="Arial" w:hAnsi="Arial" w:cs="Arial"/>
          <w:color w:val="000000" w:themeColor="text1"/>
          <w:sz w:val="24"/>
          <w:szCs w:val="24"/>
        </w:rPr>
      </w:pPr>
    </w:p>
    <w:p w:rsidR="0098542B" w:rsidRPr="00434717" w:rsidRDefault="0098542B"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2.señales de la decadencia:</w:t>
      </w:r>
    </w:p>
    <w:p w:rsidR="0098542B" w:rsidRPr="00434717" w:rsidRDefault="0098542B"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-la velocidad de los impulsos disminuye en un 40%</w:t>
      </w:r>
    </w:p>
    <w:p w:rsidR="0098542B" w:rsidRPr="00434717" w:rsidRDefault="0098542B"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-la capacidad pulmonar puede llegar a mermar más de un 50%</w:t>
      </w:r>
    </w:p>
    <w:p w:rsidR="00AF321A" w:rsidRPr="00434717" w:rsidRDefault="00AF321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-la agudeza visual se reduce.</w:t>
      </w:r>
    </w:p>
    <w:p w:rsidR="00AF321A" w:rsidRPr="00434717" w:rsidRDefault="00AF321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-la adaptación a los cambios de luz se enlentece, lo que da como resultado mayor los accidentes.</w:t>
      </w:r>
    </w:p>
    <w:p w:rsidR="00AF321A" w:rsidRPr="00434717" w:rsidRDefault="00AF321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 xml:space="preserve">-la fuerza muscular declina y disminuyen las habilidades perceptivas, el tiempo de reacción es mas </w:t>
      </w:r>
    </w:p>
    <w:p w:rsidR="00AF321A" w:rsidRPr="00434717" w:rsidRDefault="00AF321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 xml:space="preserve"> lento.</w:t>
      </w:r>
    </w:p>
    <w:p w:rsidR="00AF321A" w:rsidRPr="00434717" w:rsidRDefault="00AF321A" w:rsidP="00621B9A">
      <w:pPr>
        <w:pStyle w:val="Sinespaciado"/>
        <w:rPr>
          <w:rFonts w:ascii="Arial" w:hAnsi="Arial" w:cs="Arial"/>
          <w:color w:val="000000" w:themeColor="text1"/>
          <w:sz w:val="24"/>
          <w:szCs w:val="24"/>
        </w:rPr>
      </w:pPr>
    </w:p>
    <w:p w:rsidR="00AF321A" w:rsidRPr="00434717" w:rsidRDefault="00AF321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3.La mente senil</w:t>
      </w:r>
    </w:p>
    <w:p w:rsidR="00AF321A" w:rsidRPr="00434717" w:rsidRDefault="00AF321A"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Si las cualidades</w:t>
      </w:r>
      <w:r w:rsidR="00876E03" w:rsidRPr="00434717">
        <w:rPr>
          <w:rFonts w:ascii="Arial" w:hAnsi="Arial" w:cs="Arial"/>
          <w:color w:val="000000" w:themeColor="text1"/>
          <w:sz w:val="24"/>
          <w:szCs w:val="24"/>
        </w:rPr>
        <w:t xml:space="preserve"> físicas parecen iniciar un declive que ocurre con la memoria, la creatividad o la intelige</w:t>
      </w:r>
      <w:r w:rsidR="009A2CB8" w:rsidRPr="00434717">
        <w:rPr>
          <w:rFonts w:ascii="Arial" w:hAnsi="Arial" w:cs="Arial"/>
          <w:color w:val="000000" w:themeColor="text1"/>
          <w:sz w:val="24"/>
          <w:szCs w:val="24"/>
        </w:rPr>
        <w:t xml:space="preserve">ncia </w:t>
      </w:r>
      <w:r w:rsidR="00876E03" w:rsidRPr="00434717">
        <w:rPr>
          <w:rFonts w:ascii="Arial" w:hAnsi="Arial" w:cs="Arial"/>
          <w:color w:val="000000" w:themeColor="text1"/>
          <w:sz w:val="24"/>
          <w:szCs w:val="24"/>
        </w:rPr>
        <w:t>¿hasta qué punto se deteriora la mente y entra en una fase de declive?</w:t>
      </w:r>
      <w:r w:rsidR="009A2CB8" w:rsidRPr="00434717">
        <w:rPr>
          <w:rFonts w:ascii="Arial" w:hAnsi="Arial" w:cs="Arial"/>
          <w:color w:val="000000" w:themeColor="text1"/>
          <w:sz w:val="24"/>
          <w:szCs w:val="24"/>
        </w:rPr>
        <w:t xml:space="preserve"> hasta el punto en que:</w:t>
      </w:r>
    </w:p>
    <w:p w:rsidR="00876E03" w:rsidRPr="00434717" w:rsidRDefault="00876E03"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 xml:space="preserve">1.menguan algunos poderes cognitivos </w:t>
      </w:r>
      <w:r w:rsidR="00C133F9" w:rsidRPr="00434717">
        <w:rPr>
          <w:rFonts w:ascii="Arial" w:hAnsi="Arial" w:cs="Arial"/>
          <w:color w:val="000000" w:themeColor="text1"/>
          <w:sz w:val="24"/>
          <w:szCs w:val="24"/>
        </w:rPr>
        <w:t>en un 30%</w:t>
      </w:r>
    </w:p>
    <w:p w:rsidR="00C133F9" w:rsidRPr="00434717" w:rsidRDefault="00C133F9"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2.el anciano produce un desajuste notable, olvidando ciertos datos de su vida.</w:t>
      </w:r>
    </w:p>
    <w:p w:rsidR="00C133F9" w:rsidRPr="00434717" w:rsidRDefault="00C133F9"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3.el repertorio de palabras comienza a fallar.</w:t>
      </w:r>
    </w:p>
    <w:p w:rsidR="00C133F9" w:rsidRPr="00434717" w:rsidRDefault="00C133F9"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4.deterioro de pensamiento abstracto.</w:t>
      </w:r>
    </w:p>
    <w:p w:rsidR="00621B9A" w:rsidRPr="00434717" w:rsidRDefault="00C133F9"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 xml:space="preserve">5.dificultad en la definición de palabras y conceptos. </w:t>
      </w:r>
    </w:p>
    <w:p w:rsidR="00C133F9" w:rsidRPr="00434717" w:rsidRDefault="00C133F9"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6.deterioro en la capacidad de juicio.</w:t>
      </w:r>
    </w:p>
    <w:p w:rsidR="009A2CB8" w:rsidRPr="00434717" w:rsidRDefault="00C133F9"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7.</w:t>
      </w:r>
      <w:r w:rsidR="009A2CB8" w:rsidRPr="00434717">
        <w:rPr>
          <w:rFonts w:ascii="Arial" w:hAnsi="Arial" w:cs="Arial"/>
          <w:color w:val="000000" w:themeColor="text1"/>
          <w:sz w:val="24"/>
          <w:szCs w:val="24"/>
        </w:rPr>
        <w:t xml:space="preserve">existen trastornos de las funciones cerebrales superiores como la </w:t>
      </w:r>
      <w:proofErr w:type="gramStart"/>
      <w:r w:rsidR="009A2CB8" w:rsidRPr="00434717">
        <w:rPr>
          <w:rFonts w:ascii="Arial" w:hAnsi="Arial" w:cs="Arial"/>
          <w:color w:val="000000" w:themeColor="text1"/>
          <w:sz w:val="24"/>
          <w:szCs w:val="24"/>
        </w:rPr>
        <w:t>afasia(</w:t>
      </w:r>
      <w:proofErr w:type="gramEnd"/>
      <w:r w:rsidR="009A2CB8" w:rsidRPr="00434717">
        <w:rPr>
          <w:rFonts w:ascii="Arial" w:hAnsi="Arial" w:cs="Arial"/>
          <w:color w:val="000000" w:themeColor="text1"/>
          <w:sz w:val="24"/>
          <w:szCs w:val="24"/>
        </w:rPr>
        <w:t>trastorno de lenguaje),la apraxia(incapacidad para llevar a cabo actividades motoras, a pesar de que la comprensión y la función motora están intactas),la agnosia(fallo en el reconocimiento o identificación de objetos a pesar de que la función sensorial se halla intacta)</w:t>
      </w:r>
    </w:p>
    <w:p w:rsidR="009A2CB8" w:rsidRPr="00434717" w:rsidRDefault="009A2CB8" w:rsidP="00621B9A">
      <w:pPr>
        <w:pStyle w:val="Sinespaciado"/>
        <w:rPr>
          <w:rFonts w:ascii="Arial" w:hAnsi="Arial" w:cs="Arial"/>
          <w:color w:val="000000" w:themeColor="text1"/>
          <w:sz w:val="24"/>
          <w:szCs w:val="24"/>
        </w:rPr>
      </w:pPr>
    </w:p>
    <w:p w:rsidR="004C3F53" w:rsidRPr="00434717" w:rsidRDefault="004C3F53"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4.El desarrollo social</w:t>
      </w:r>
    </w:p>
    <w:p w:rsidR="004C3F53" w:rsidRPr="00434717" w:rsidRDefault="004C3F53"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-necesitan personas con quien dialogar a su alrededor.</w:t>
      </w:r>
    </w:p>
    <w:p w:rsidR="004C3F53" w:rsidRPr="00434717" w:rsidRDefault="004C3F53"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 xml:space="preserve">-personas que los cuiden y les den las atenciones </w:t>
      </w:r>
      <w:proofErr w:type="spellStart"/>
      <w:r w:rsidRPr="00434717">
        <w:rPr>
          <w:rFonts w:ascii="Arial" w:hAnsi="Arial" w:cs="Arial"/>
          <w:color w:val="000000" w:themeColor="text1"/>
          <w:sz w:val="24"/>
          <w:szCs w:val="24"/>
        </w:rPr>
        <w:t>sociosanitarias</w:t>
      </w:r>
      <w:proofErr w:type="spellEnd"/>
      <w:r w:rsidRPr="00434717">
        <w:rPr>
          <w:rFonts w:ascii="Arial" w:hAnsi="Arial" w:cs="Arial"/>
          <w:color w:val="000000" w:themeColor="text1"/>
          <w:sz w:val="24"/>
          <w:szCs w:val="24"/>
        </w:rPr>
        <w:t>.</w:t>
      </w:r>
    </w:p>
    <w:p w:rsidR="00434717" w:rsidRPr="00434717" w:rsidRDefault="004C3F53"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 xml:space="preserve">-debe facilitarse el ingreso </w:t>
      </w:r>
      <w:r w:rsidR="00592867" w:rsidRPr="00434717">
        <w:rPr>
          <w:rFonts w:ascii="Arial" w:hAnsi="Arial" w:cs="Arial"/>
          <w:color w:val="000000" w:themeColor="text1"/>
          <w:sz w:val="24"/>
          <w:szCs w:val="24"/>
        </w:rPr>
        <w:t xml:space="preserve">en centros residenciales especializados para su atención en las </w:t>
      </w:r>
    </w:p>
    <w:p w:rsidR="00434717" w:rsidRPr="00434717" w:rsidRDefault="00592867"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 xml:space="preserve"> demencias.</w:t>
      </w: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434717">
      <w:pPr>
        <w:autoSpaceDE w:val="0"/>
        <w:autoSpaceDN w:val="0"/>
        <w:adjustRightInd w:val="0"/>
        <w:spacing w:after="0" w:line="240" w:lineRule="auto"/>
        <w:rPr>
          <w:rFonts w:ascii="Arial" w:hAnsi="Arial" w:cs="Arial"/>
          <w:b/>
          <w:bCs/>
          <w:color w:val="000000" w:themeColor="text1"/>
          <w:sz w:val="24"/>
          <w:szCs w:val="24"/>
        </w:rPr>
      </w:pPr>
      <w:r w:rsidRPr="00434717">
        <w:rPr>
          <w:rFonts w:ascii="Arial" w:hAnsi="Arial" w:cs="Arial"/>
          <w:b/>
          <w:bCs/>
          <w:color w:val="000000" w:themeColor="text1"/>
          <w:sz w:val="24"/>
          <w:szCs w:val="24"/>
        </w:rPr>
        <w:t>Referencias de citas en la Biblia</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rPr>
        <w:t>v. Anciano</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Gen_18:11</w:t>
      </w:r>
      <w:r w:rsidRPr="00434717">
        <w:rPr>
          <w:rFonts w:ascii="Arial" w:hAnsi="Arial" w:cs="Arial"/>
          <w:color w:val="000000" w:themeColor="text1"/>
          <w:sz w:val="24"/>
          <w:szCs w:val="24"/>
        </w:rPr>
        <w:t xml:space="preserve"> y Abraham y Sara eran v, de edad</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Job_32:4</w:t>
      </w:r>
      <w:r w:rsidRPr="00434717">
        <w:rPr>
          <w:rFonts w:ascii="Arial" w:hAnsi="Arial" w:cs="Arial"/>
          <w:color w:val="000000" w:themeColor="text1"/>
          <w:sz w:val="24"/>
          <w:szCs w:val="24"/>
        </w:rPr>
        <w:t xml:space="preserve"> porque los otros eran más v que él</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Isa_65:20</w:t>
      </w:r>
      <w:r w:rsidRPr="00434717">
        <w:rPr>
          <w:rFonts w:ascii="Arial" w:hAnsi="Arial" w:cs="Arial"/>
          <w:color w:val="000000" w:themeColor="text1"/>
          <w:sz w:val="24"/>
          <w:szCs w:val="24"/>
        </w:rPr>
        <w:t xml:space="preserve"> no habrá</w:t>
      </w:r>
      <w:proofErr w:type="gramStart"/>
      <w:r w:rsidRPr="00434717">
        <w:rPr>
          <w:rFonts w:ascii="Arial" w:hAnsi="Arial" w:cs="Arial"/>
          <w:color w:val="000000" w:themeColor="text1"/>
          <w:sz w:val="24"/>
          <w:szCs w:val="24"/>
        </w:rPr>
        <w:t xml:space="preserve"> ..</w:t>
      </w:r>
      <w:proofErr w:type="gramEnd"/>
      <w:r w:rsidRPr="00434717">
        <w:rPr>
          <w:rFonts w:ascii="Arial" w:hAnsi="Arial" w:cs="Arial"/>
          <w:color w:val="000000" w:themeColor="text1"/>
          <w:sz w:val="24"/>
          <w:szCs w:val="24"/>
        </w:rPr>
        <w:t xml:space="preserve"> ni v que sus días no cumpla</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Mat_9:16</w:t>
      </w:r>
      <w:r w:rsidRPr="00434717">
        <w:rPr>
          <w:rFonts w:ascii="Arial" w:hAnsi="Arial" w:cs="Arial"/>
          <w:color w:val="000000" w:themeColor="text1"/>
          <w:sz w:val="24"/>
          <w:szCs w:val="24"/>
        </w:rPr>
        <w:t xml:space="preserve">; </w:t>
      </w:r>
      <w:r w:rsidRPr="00434717">
        <w:rPr>
          <w:rFonts w:ascii="Arial" w:hAnsi="Arial" w:cs="Arial"/>
          <w:color w:val="000000" w:themeColor="text1"/>
          <w:sz w:val="24"/>
          <w:szCs w:val="24"/>
          <w:u w:val="single"/>
        </w:rPr>
        <w:t>Mar_2:21</w:t>
      </w:r>
      <w:r w:rsidRPr="00434717">
        <w:rPr>
          <w:rFonts w:ascii="Arial" w:hAnsi="Arial" w:cs="Arial"/>
          <w:color w:val="000000" w:themeColor="text1"/>
          <w:sz w:val="24"/>
          <w:szCs w:val="24"/>
        </w:rPr>
        <w:t xml:space="preserve"> paño nuevo en vestido v</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Luk_5:36</w:t>
      </w:r>
      <w:r w:rsidRPr="00434717">
        <w:rPr>
          <w:rFonts w:ascii="Arial" w:hAnsi="Arial" w:cs="Arial"/>
          <w:color w:val="000000" w:themeColor="text1"/>
          <w:sz w:val="24"/>
          <w:szCs w:val="24"/>
        </w:rPr>
        <w:t xml:space="preserve"> pone en un vestido v; pues si lo hace</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Joh_3:4</w:t>
      </w:r>
      <w:r w:rsidRPr="00434717">
        <w:rPr>
          <w:rFonts w:ascii="Arial" w:hAnsi="Arial" w:cs="Arial"/>
          <w:color w:val="000000" w:themeColor="text1"/>
          <w:sz w:val="24"/>
          <w:szCs w:val="24"/>
        </w:rPr>
        <w:t xml:space="preserve"> ¿cómo puede un hombre nacer siendo v?</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Joh_21:18</w:t>
      </w:r>
      <w:r w:rsidRPr="00434717">
        <w:rPr>
          <w:rFonts w:ascii="Arial" w:hAnsi="Arial" w:cs="Arial"/>
          <w:color w:val="000000" w:themeColor="text1"/>
          <w:sz w:val="24"/>
          <w:szCs w:val="24"/>
        </w:rPr>
        <w:t xml:space="preserve"> cuando ya seas v, extenderás tus manos</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Rom_6:6</w:t>
      </w:r>
      <w:r w:rsidRPr="00434717">
        <w:rPr>
          <w:rFonts w:ascii="Arial" w:hAnsi="Arial" w:cs="Arial"/>
          <w:color w:val="000000" w:themeColor="text1"/>
          <w:sz w:val="24"/>
          <w:szCs w:val="24"/>
        </w:rPr>
        <w:t xml:space="preserve"> que nuestro v hombre fue crucificado</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2Co_5:17</w:t>
      </w:r>
      <w:r w:rsidRPr="00434717">
        <w:rPr>
          <w:rFonts w:ascii="Arial" w:hAnsi="Arial" w:cs="Arial"/>
          <w:color w:val="000000" w:themeColor="text1"/>
          <w:sz w:val="24"/>
          <w:szCs w:val="24"/>
        </w:rPr>
        <w:t xml:space="preserve"> las </w:t>
      </w:r>
      <w:proofErr w:type="spellStart"/>
      <w:r w:rsidRPr="00434717">
        <w:rPr>
          <w:rFonts w:ascii="Arial" w:hAnsi="Arial" w:cs="Arial"/>
          <w:color w:val="000000" w:themeColor="text1"/>
          <w:sz w:val="24"/>
          <w:szCs w:val="24"/>
        </w:rPr>
        <w:t>ocsas</w:t>
      </w:r>
      <w:proofErr w:type="spellEnd"/>
      <w:r w:rsidRPr="00434717">
        <w:rPr>
          <w:rFonts w:ascii="Arial" w:hAnsi="Arial" w:cs="Arial"/>
          <w:color w:val="000000" w:themeColor="text1"/>
          <w:sz w:val="24"/>
          <w:szCs w:val="24"/>
        </w:rPr>
        <w:t xml:space="preserve"> v pasaron; he aquí todas son</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Eph_4:22</w:t>
      </w:r>
      <w:r w:rsidRPr="00434717">
        <w:rPr>
          <w:rFonts w:ascii="Arial" w:hAnsi="Arial" w:cs="Arial"/>
          <w:color w:val="000000" w:themeColor="text1"/>
          <w:sz w:val="24"/>
          <w:szCs w:val="24"/>
        </w:rPr>
        <w:t xml:space="preserve"> despojaos del v hombre, que está viciado</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u w:val="single"/>
        </w:rPr>
        <w:t>Col_3:9</w:t>
      </w:r>
      <w:r w:rsidRPr="00434717">
        <w:rPr>
          <w:rFonts w:ascii="Arial" w:hAnsi="Arial" w:cs="Arial"/>
          <w:color w:val="000000" w:themeColor="text1"/>
          <w:sz w:val="24"/>
          <w:szCs w:val="24"/>
        </w:rPr>
        <w:t xml:space="preserve"> habiéndoos despojado del v hombre con</w:t>
      </w:r>
    </w:p>
    <w:p w:rsidR="00592867" w:rsidRPr="00434717" w:rsidRDefault="00434717" w:rsidP="00434717">
      <w:pPr>
        <w:pStyle w:val="Sinespaciado"/>
        <w:rPr>
          <w:rFonts w:ascii="Arial" w:hAnsi="Arial" w:cs="Arial"/>
          <w:color w:val="000000" w:themeColor="text1"/>
          <w:sz w:val="24"/>
          <w:szCs w:val="24"/>
        </w:rPr>
      </w:pPr>
      <w:r w:rsidRPr="00434717">
        <w:rPr>
          <w:rFonts w:ascii="Arial" w:hAnsi="Arial" w:cs="Arial"/>
          <w:color w:val="000000" w:themeColor="text1"/>
          <w:sz w:val="24"/>
          <w:szCs w:val="24"/>
          <w:u w:val="single"/>
        </w:rPr>
        <w:t>Heb_8:13</w:t>
      </w:r>
      <w:r w:rsidRPr="00434717">
        <w:rPr>
          <w:rFonts w:ascii="Arial" w:hAnsi="Arial" w:cs="Arial"/>
          <w:color w:val="000000" w:themeColor="text1"/>
          <w:sz w:val="24"/>
          <w:szCs w:val="24"/>
        </w:rPr>
        <w:t xml:space="preserve"> al decir: Nuevo pacto, ha dado por v al</w:t>
      </w:r>
    </w:p>
    <w:p w:rsidR="00434717" w:rsidRPr="00434717" w:rsidRDefault="00434717" w:rsidP="00434717">
      <w:pPr>
        <w:autoSpaceDE w:val="0"/>
        <w:autoSpaceDN w:val="0"/>
        <w:adjustRightInd w:val="0"/>
        <w:spacing w:after="0" w:line="240" w:lineRule="auto"/>
        <w:jc w:val="center"/>
        <w:rPr>
          <w:rFonts w:ascii="Arial" w:hAnsi="Arial" w:cs="Arial"/>
          <w:b/>
          <w:bCs/>
          <w:color w:val="000000" w:themeColor="text1"/>
          <w:sz w:val="24"/>
          <w:szCs w:val="24"/>
        </w:rPr>
      </w:pPr>
    </w:p>
    <w:p w:rsidR="00434717" w:rsidRPr="00434717" w:rsidRDefault="00434717" w:rsidP="00434717">
      <w:pPr>
        <w:autoSpaceDE w:val="0"/>
        <w:autoSpaceDN w:val="0"/>
        <w:adjustRightInd w:val="0"/>
        <w:spacing w:after="0" w:line="240" w:lineRule="auto"/>
        <w:jc w:val="center"/>
        <w:rPr>
          <w:rFonts w:ascii="Arial" w:hAnsi="Arial" w:cs="Arial"/>
          <w:b/>
          <w:bCs/>
          <w:color w:val="000000" w:themeColor="text1"/>
          <w:sz w:val="24"/>
          <w:szCs w:val="24"/>
        </w:rPr>
      </w:pP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b/>
          <w:bCs/>
          <w:color w:val="000000" w:themeColor="text1"/>
          <w:sz w:val="24"/>
          <w:szCs w:val="24"/>
        </w:rPr>
        <w:t>Términos de anciano en el Antiguo testamento</w:t>
      </w:r>
    </w:p>
    <w:p w:rsidR="00434717" w:rsidRPr="00434717" w:rsidRDefault="00434717" w:rsidP="00434717">
      <w:pPr>
        <w:autoSpaceDE w:val="0"/>
        <w:autoSpaceDN w:val="0"/>
        <w:adjustRightInd w:val="0"/>
        <w:spacing w:after="0" w:line="240" w:lineRule="auto"/>
        <w:rPr>
          <w:rFonts w:ascii="Arial" w:eastAsia="TITUS Cyberbit Basic" w:hAnsi="Arial" w:cs="Arial"/>
          <w:color w:val="000000" w:themeColor="text1"/>
          <w:sz w:val="24"/>
          <w:szCs w:val="24"/>
          <w:lang w:bidi="he-IL"/>
        </w:rPr>
      </w:pPr>
      <w:proofErr w:type="spellStart"/>
      <w:r w:rsidRPr="00434717">
        <w:rPr>
          <w:rFonts w:ascii="Arial" w:hAnsi="Arial" w:cs="Arial"/>
          <w:b/>
          <w:bCs/>
          <w:i/>
          <w:iCs/>
          <w:color w:val="000000" w:themeColor="text1"/>
          <w:sz w:val="24"/>
          <w:szCs w:val="24"/>
        </w:rPr>
        <w:t>zaqen</w:t>
      </w:r>
      <w:proofErr w:type="spellEnd"/>
      <w:r w:rsidRPr="00434717">
        <w:rPr>
          <w:rFonts w:ascii="Arial" w:hAnsi="Arial" w:cs="Arial"/>
          <w:color w:val="000000" w:themeColor="text1"/>
          <w:sz w:val="24"/>
          <w:szCs w:val="24"/>
        </w:rPr>
        <w:t xml:space="preserve"> (</w:t>
      </w:r>
      <w:r w:rsidRPr="00434717">
        <w:rPr>
          <w:rFonts w:ascii="Arial" w:eastAsia="TITUS Cyberbit Basic" w:hAnsi="Arial" w:cs="Arial"/>
          <w:color w:val="000000" w:themeColor="text1"/>
          <w:sz w:val="24"/>
          <w:szCs w:val="24"/>
          <w:rtl/>
          <w:lang w:bidi="he-IL"/>
        </w:rPr>
        <w:t>זָקֵן</w:t>
      </w:r>
      <w:r w:rsidRPr="00434717">
        <w:rPr>
          <w:rFonts w:ascii="Arial" w:eastAsia="TITUS Cyberbit Basic" w:hAnsi="Arial" w:cs="Arial"/>
          <w:color w:val="000000" w:themeColor="text1"/>
          <w:sz w:val="24"/>
          <w:szCs w:val="24"/>
          <w:lang w:bidi="he-IL"/>
        </w:rPr>
        <w:t xml:space="preserve">, </w:t>
      </w:r>
      <w:r w:rsidRPr="00434717">
        <w:rPr>
          <w:rFonts w:ascii="Arial" w:eastAsia="TITUS Cyberbit Basic" w:hAnsi="Arial" w:cs="Arial"/>
          <w:color w:val="000000" w:themeColor="text1"/>
          <w:sz w:val="24"/>
          <w:szCs w:val="24"/>
          <w:u w:val="single"/>
          <w:lang w:bidi="he-IL"/>
        </w:rPr>
        <w:t>H2204</w:t>
      </w:r>
      <w:r w:rsidRPr="00434717">
        <w:rPr>
          <w:rFonts w:ascii="Arial" w:eastAsia="TITUS Cyberbit Basic" w:hAnsi="Arial" w:cs="Arial"/>
          <w:color w:val="000000" w:themeColor="text1"/>
          <w:sz w:val="24"/>
          <w:szCs w:val="24"/>
          <w:lang w:bidi="he-IL"/>
        </w:rPr>
        <w:t xml:space="preserve">), «anciano, anciana, viejo». </w:t>
      </w:r>
      <w:proofErr w:type="spellStart"/>
      <w:r w:rsidRPr="00434717">
        <w:rPr>
          <w:rFonts w:ascii="Arial" w:eastAsia="TITUS Cyberbit Basic" w:hAnsi="Arial" w:cs="Arial"/>
          <w:i/>
          <w:iCs/>
          <w:color w:val="000000" w:themeColor="text1"/>
          <w:sz w:val="24"/>
          <w:szCs w:val="24"/>
          <w:lang w:bidi="he-IL"/>
        </w:rPr>
        <w:t>Zaqen</w:t>
      </w:r>
      <w:proofErr w:type="spellEnd"/>
      <w:r w:rsidRPr="00434717">
        <w:rPr>
          <w:rFonts w:ascii="Arial" w:eastAsia="TITUS Cyberbit Basic" w:hAnsi="Arial" w:cs="Arial"/>
          <w:color w:val="000000" w:themeColor="text1"/>
          <w:sz w:val="24"/>
          <w:szCs w:val="24"/>
          <w:lang w:bidi="he-IL"/>
        </w:rPr>
        <w:t xml:space="preserve"> aparece 174 veces en el Antiguo Testamento hebreo como nombre y adjetivo. Se usa primero en </w:t>
      </w:r>
      <w:r w:rsidRPr="00434717">
        <w:rPr>
          <w:rFonts w:ascii="Arial" w:eastAsia="TITUS Cyberbit Basic" w:hAnsi="Arial" w:cs="Arial"/>
          <w:color w:val="000000" w:themeColor="text1"/>
          <w:sz w:val="24"/>
          <w:szCs w:val="24"/>
          <w:u w:val="single"/>
          <w:lang w:bidi="he-IL"/>
        </w:rPr>
        <w:t>Gén_</w:t>
      </w:r>
      <w:proofErr w:type="gramStart"/>
      <w:r w:rsidRPr="00434717">
        <w:rPr>
          <w:rFonts w:ascii="Arial" w:eastAsia="TITUS Cyberbit Basic" w:hAnsi="Arial" w:cs="Arial"/>
          <w:color w:val="000000" w:themeColor="text1"/>
          <w:sz w:val="24"/>
          <w:szCs w:val="24"/>
          <w:u w:val="single"/>
          <w:lang w:bidi="he-IL"/>
        </w:rPr>
        <w:t>18:11</w:t>
      </w:r>
      <w:r w:rsidRPr="00434717">
        <w:rPr>
          <w:rFonts w:ascii="Arial" w:eastAsia="TITUS Cyberbit Basic" w:hAnsi="Arial" w:cs="Arial"/>
          <w:color w:val="000000" w:themeColor="text1"/>
          <w:sz w:val="24"/>
          <w:szCs w:val="24"/>
          <w:lang w:bidi="he-IL"/>
        </w:rPr>
        <w:t xml:space="preserve"> :</w:t>
      </w:r>
      <w:proofErr w:type="gramEnd"/>
      <w:r w:rsidRPr="00434717">
        <w:rPr>
          <w:rFonts w:ascii="Arial" w:eastAsia="TITUS Cyberbit Basic" w:hAnsi="Arial" w:cs="Arial"/>
          <w:color w:val="000000" w:themeColor="text1"/>
          <w:sz w:val="24"/>
          <w:szCs w:val="24"/>
          <w:lang w:bidi="he-IL"/>
        </w:rPr>
        <w:t xml:space="preserve"> «Y Abraham y Sara eran viejos, de edad avanzada; y a Sara le había cesado ya la costumbre de las mujeres». En </w:t>
      </w:r>
      <w:r w:rsidRPr="00434717">
        <w:rPr>
          <w:rFonts w:ascii="Arial" w:eastAsia="TITUS Cyberbit Basic" w:hAnsi="Arial" w:cs="Arial"/>
          <w:color w:val="000000" w:themeColor="text1"/>
          <w:sz w:val="24"/>
          <w:szCs w:val="24"/>
          <w:u w:val="single"/>
          <w:lang w:bidi="he-IL"/>
        </w:rPr>
        <w:t>Gén_19:4</w:t>
      </w:r>
      <w:r w:rsidRPr="00434717">
        <w:rPr>
          <w:rFonts w:ascii="Arial" w:eastAsia="TITUS Cyberbit Basic" w:hAnsi="Arial" w:cs="Arial"/>
          <w:color w:val="000000" w:themeColor="text1"/>
          <w:sz w:val="24"/>
          <w:szCs w:val="24"/>
          <w:lang w:bidi="he-IL"/>
        </w:rPr>
        <w:t>, el término «viejo» se usa como antónimo de «joven»: «Pero antes que se acostasen, rodearon la casa los hombres de la ciudad, los varones de Sodoma, todo el pueblo junto, desde el más joven [</w:t>
      </w:r>
      <w:proofErr w:type="spellStart"/>
      <w:r w:rsidRPr="00434717">
        <w:rPr>
          <w:rFonts w:ascii="Arial" w:eastAsia="TITUS Cyberbit Basic" w:hAnsi="Arial" w:cs="Arial"/>
          <w:i/>
          <w:iCs/>
          <w:color w:val="000000" w:themeColor="text1"/>
          <w:sz w:val="24"/>
          <w:szCs w:val="24"/>
          <w:lang w:bidi="he-IL"/>
        </w:rPr>
        <w:t>na'ar</w:t>
      </w:r>
      <w:proofErr w:type="spellEnd"/>
      <w:r w:rsidRPr="00434717">
        <w:rPr>
          <w:rFonts w:ascii="Arial" w:eastAsia="TITUS Cyberbit Basic" w:hAnsi="Arial" w:cs="Arial"/>
          <w:i/>
          <w:iCs/>
          <w:color w:val="000000" w:themeColor="text1"/>
          <w:sz w:val="24"/>
          <w:szCs w:val="24"/>
          <w:lang w:bidi="he-IL"/>
        </w:rPr>
        <w:t>,</w:t>
      </w:r>
      <w:r w:rsidRPr="00434717">
        <w:rPr>
          <w:rFonts w:ascii="Arial" w:eastAsia="TITUS Cyberbit Basic" w:hAnsi="Arial" w:cs="Arial"/>
          <w:color w:val="000000" w:themeColor="text1"/>
          <w:sz w:val="24"/>
          <w:szCs w:val="24"/>
          <w:lang w:bidi="he-IL"/>
        </w:rPr>
        <w:t xml:space="preserve"> hombre joven] hasta el más viejo» (cf. </w:t>
      </w:r>
      <w:r w:rsidRPr="00434717">
        <w:rPr>
          <w:rFonts w:ascii="Arial" w:eastAsia="TITUS Cyberbit Basic" w:hAnsi="Arial" w:cs="Arial"/>
          <w:color w:val="000000" w:themeColor="text1"/>
          <w:sz w:val="24"/>
          <w:szCs w:val="24"/>
          <w:u w:val="single"/>
          <w:lang w:bidi="he-IL"/>
        </w:rPr>
        <w:t>Jos_6:21</w:t>
      </w:r>
      <w:r w:rsidRPr="00434717">
        <w:rPr>
          <w:rFonts w:ascii="Arial" w:eastAsia="TITUS Cyberbit Basic" w:hAnsi="Arial" w:cs="Arial"/>
          <w:color w:val="000000" w:themeColor="text1"/>
          <w:sz w:val="24"/>
          <w:szCs w:val="24"/>
          <w:lang w:bidi="he-IL"/>
        </w:rPr>
        <w:t xml:space="preserve">). Como estos, hay otros pasajes que relacionan </w:t>
      </w:r>
      <w:proofErr w:type="spellStart"/>
      <w:r w:rsidRPr="00434717">
        <w:rPr>
          <w:rFonts w:ascii="Arial" w:eastAsia="TITUS Cyberbit Basic" w:hAnsi="Arial" w:cs="Arial"/>
          <w:i/>
          <w:iCs/>
          <w:color w:val="000000" w:themeColor="text1"/>
          <w:sz w:val="24"/>
          <w:szCs w:val="24"/>
          <w:lang w:bidi="he-IL"/>
        </w:rPr>
        <w:t>zaqen</w:t>
      </w:r>
      <w:proofErr w:type="spellEnd"/>
      <w:r w:rsidRPr="00434717">
        <w:rPr>
          <w:rFonts w:ascii="Arial" w:eastAsia="TITUS Cyberbit Basic" w:hAnsi="Arial" w:cs="Arial"/>
          <w:color w:val="000000" w:themeColor="text1"/>
          <w:sz w:val="24"/>
          <w:szCs w:val="24"/>
          <w:lang w:bidi="he-IL"/>
        </w:rPr>
        <w:t xml:space="preserve"> con «joven»: «Pero [</w:t>
      </w:r>
      <w:proofErr w:type="spellStart"/>
      <w:r w:rsidRPr="00434717">
        <w:rPr>
          <w:rFonts w:ascii="Arial" w:eastAsia="TITUS Cyberbit Basic" w:hAnsi="Arial" w:cs="Arial"/>
          <w:color w:val="000000" w:themeColor="text1"/>
          <w:sz w:val="24"/>
          <w:szCs w:val="24"/>
          <w:lang w:bidi="he-IL"/>
        </w:rPr>
        <w:t>Roboam</w:t>
      </w:r>
      <w:proofErr w:type="spellEnd"/>
      <w:r w:rsidRPr="00434717">
        <w:rPr>
          <w:rFonts w:ascii="Arial" w:eastAsia="TITUS Cyberbit Basic" w:hAnsi="Arial" w:cs="Arial"/>
          <w:color w:val="000000" w:themeColor="text1"/>
          <w:sz w:val="24"/>
          <w:szCs w:val="24"/>
          <w:lang w:bidi="he-IL"/>
        </w:rPr>
        <w:t>] dejó el consejo que los ancianos le habían dado, y pidió consejo de los jóvenes [</w:t>
      </w:r>
      <w:proofErr w:type="spellStart"/>
      <w:r w:rsidRPr="00434717">
        <w:rPr>
          <w:rFonts w:ascii="Arial" w:eastAsia="TITUS Cyberbit Basic" w:hAnsi="Arial" w:cs="Arial"/>
          <w:i/>
          <w:iCs/>
          <w:color w:val="000000" w:themeColor="text1"/>
          <w:sz w:val="24"/>
          <w:szCs w:val="24"/>
          <w:lang w:bidi="he-IL"/>
        </w:rPr>
        <w:t>yeled</w:t>
      </w:r>
      <w:proofErr w:type="spellEnd"/>
      <w:r w:rsidRPr="00434717">
        <w:rPr>
          <w:rFonts w:ascii="Arial" w:eastAsia="TITUS Cyberbit Basic" w:hAnsi="Arial" w:cs="Arial"/>
          <w:i/>
          <w:iCs/>
          <w:color w:val="000000" w:themeColor="text1"/>
          <w:sz w:val="24"/>
          <w:szCs w:val="24"/>
          <w:lang w:bidi="he-IL"/>
        </w:rPr>
        <w:t>,</w:t>
      </w:r>
      <w:r w:rsidRPr="00434717">
        <w:rPr>
          <w:rFonts w:ascii="Arial" w:eastAsia="TITUS Cyberbit Basic" w:hAnsi="Arial" w:cs="Arial"/>
          <w:color w:val="000000" w:themeColor="text1"/>
          <w:sz w:val="24"/>
          <w:szCs w:val="24"/>
          <w:lang w:bidi="he-IL"/>
        </w:rPr>
        <w:t xml:space="preserve"> muchacho, niño] que se habían criado con él» (</w:t>
      </w:r>
      <w:r w:rsidRPr="00434717">
        <w:rPr>
          <w:rFonts w:ascii="Arial" w:eastAsia="TITUS Cyberbit Basic" w:hAnsi="Arial" w:cs="Arial"/>
          <w:color w:val="000000" w:themeColor="text1"/>
          <w:sz w:val="24"/>
          <w:szCs w:val="24"/>
          <w:u w:val="single"/>
          <w:lang w:bidi="he-IL"/>
        </w:rPr>
        <w:t>1Re_12:8</w:t>
      </w:r>
      <w:r w:rsidRPr="00434717">
        <w:rPr>
          <w:rFonts w:ascii="Arial" w:eastAsia="TITUS Cyberbit Basic" w:hAnsi="Arial" w:cs="Arial"/>
          <w:color w:val="000000" w:themeColor="text1"/>
          <w:sz w:val="24"/>
          <w:szCs w:val="24"/>
          <w:lang w:bidi="he-IL"/>
        </w:rPr>
        <w:t>). «Entonces la virgen se alegrará en la danza, los jóvenes [</w:t>
      </w:r>
      <w:proofErr w:type="spellStart"/>
      <w:r w:rsidRPr="00434717">
        <w:rPr>
          <w:rFonts w:ascii="Arial" w:eastAsia="TITUS Cyberbit Basic" w:hAnsi="Arial" w:cs="Arial"/>
          <w:i/>
          <w:iCs/>
          <w:color w:val="000000" w:themeColor="text1"/>
          <w:sz w:val="24"/>
          <w:szCs w:val="24"/>
          <w:lang w:bidi="he-IL"/>
        </w:rPr>
        <w:t>bajûr</w:t>
      </w:r>
      <w:proofErr w:type="spellEnd"/>
      <w:r w:rsidRPr="00434717">
        <w:rPr>
          <w:rFonts w:ascii="Arial" w:eastAsia="TITUS Cyberbit Basic" w:hAnsi="Arial" w:cs="Arial"/>
          <w:color w:val="000000" w:themeColor="text1"/>
          <w:sz w:val="24"/>
          <w:szCs w:val="24"/>
          <w:lang w:bidi="he-IL"/>
        </w:rPr>
        <w:t>] y los viejos juntamente; y cambiaré su lloro en gozo, y los consolaré, y los alegraré de su dolor» (</w:t>
      </w:r>
      <w:r w:rsidRPr="00434717">
        <w:rPr>
          <w:rFonts w:ascii="Arial" w:eastAsia="TITUS Cyberbit Basic" w:hAnsi="Arial" w:cs="Arial"/>
          <w:color w:val="000000" w:themeColor="text1"/>
          <w:sz w:val="24"/>
          <w:szCs w:val="24"/>
          <w:u w:val="single"/>
          <w:lang w:bidi="he-IL"/>
        </w:rPr>
        <w:t>Jer_31:13</w:t>
      </w:r>
      <w:r w:rsidRPr="00434717">
        <w:rPr>
          <w:rFonts w:ascii="Arial" w:eastAsia="TITUS Cyberbit Basic" w:hAnsi="Arial" w:cs="Arial"/>
          <w:color w:val="000000" w:themeColor="text1"/>
          <w:sz w:val="24"/>
          <w:szCs w:val="24"/>
          <w:lang w:bidi="he-IL"/>
        </w:rPr>
        <w:t>). El «hombre viejo» es de «edad avanzada» (</w:t>
      </w:r>
      <w:r w:rsidRPr="00434717">
        <w:rPr>
          <w:rFonts w:ascii="Arial" w:eastAsia="TITUS Cyberbit Basic" w:hAnsi="Arial" w:cs="Arial"/>
          <w:color w:val="000000" w:themeColor="text1"/>
          <w:sz w:val="24"/>
          <w:szCs w:val="24"/>
          <w:u w:val="single"/>
          <w:lang w:bidi="he-IL"/>
        </w:rPr>
        <w:t>Gén_18:11</w:t>
      </w:r>
      <w:r w:rsidRPr="00434717">
        <w:rPr>
          <w:rFonts w:ascii="Arial" w:eastAsia="TITUS Cyberbit Basic" w:hAnsi="Arial" w:cs="Arial"/>
          <w:color w:val="000000" w:themeColor="text1"/>
          <w:sz w:val="24"/>
          <w:szCs w:val="24"/>
          <w:lang w:bidi="he-IL"/>
        </w:rPr>
        <w:t>), o sea, «anciano y lleno de años» (</w:t>
      </w:r>
      <w:r w:rsidRPr="00434717">
        <w:rPr>
          <w:rFonts w:ascii="Arial" w:eastAsia="TITUS Cyberbit Basic" w:hAnsi="Arial" w:cs="Arial"/>
          <w:color w:val="000000" w:themeColor="text1"/>
          <w:sz w:val="24"/>
          <w:szCs w:val="24"/>
          <w:u w:val="single"/>
          <w:lang w:bidi="he-IL"/>
        </w:rPr>
        <w:t>Gén_25:8</w:t>
      </w:r>
      <w:r w:rsidRPr="00434717">
        <w:rPr>
          <w:rFonts w:ascii="Arial" w:eastAsia="TITUS Cyberbit Basic" w:hAnsi="Arial" w:cs="Arial"/>
          <w:color w:val="000000" w:themeColor="text1"/>
          <w:sz w:val="24"/>
          <w:szCs w:val="24"/>
          <w:lang w:bidi="he-IL"/>
        </w:rPr>
        <w:t xml:space="preserve">). El género femenino de </w:t>
      </w:r>
      <w:proofErr w:type="spellStart"/>
      <w:r w:rsidRPr="00434717">
        <w:rPr>
          <w:rFonts w:ascii="Arial" w:eastAsia="TITUS Cyberbit Basic" w:hAnsi="Arial" w:cs="Arial"/>
          <w:i/>
          <w:iCs/>
          <w:color w:val="000000" w:themeColor="text1"/>
          <w:sz w:val="24"/>
          <w:szCs w:val="24"/>
          <w:lang w:bidi="he-IL"/>
        </w:rPr>
        <w:t>zaqen</w:t>
      </w:r>
      <w:proofErr w:type="spellEnd"/>
      <w:r w:rsidRPr="00434717">
        <w:rPr>
          <w:rFonts w:ascii="Arial" w:eastAsia="TITUS Cyberbit Basic" w:hAnsi="Arial" w:cs="Arial"/>
          <w:color w:val="000000" w:themeColor="text1"/>
          <w:sz w:val="24"/>
          <w:szCs w:val="24"/>
          <w:lang w:bidi="he-IL"/>
        </w:rPr>
        <w:t xml:space="preserve"> es </w:t>
      </w:r>
      <w:proofErr w:type="spellStart"/>
      <w:r w:rsidRPr="00434717">
        <w:rPr>
          <w:rFonts w:ascii="Arial" w:eastAsia="TITUS Cyberbit Basic" w:hAnsi="Arial" w:cs="Arial"/>
          <w:i/>
          <w:iCs/>
          <w:color w:val="000000" w:themeColor="text1"/>
          <w:sz w:val="24"/>
          <w:szCs w:val="24"/>
          <w:lang w:bidi="he-IL"/>
        </w:rPr>
        <w:t>zeqenah</w:t>
      </w:r>
      <w:proofErr w:type="spellEnd"/>
      <w:r w:rsidRPr="00434717">
        <w:rPr>
          <w:rFonts w:ascii="Arial" w:eastAsia="TITUS Cyberbit Basic" w:hAnsi="Arial" w:cs="Arial"/>
          <w:color w:val="000000" w:themeColor="text1"/>
          <w:sz w:val="24"/>
          <w:szCs w:val="24"/>
          <w:lang w:bidi="he-IL"/>
        </w:rPr>
        <w:t xml:space="preserve"> («anciana»).</w:t>
      </w:r>
    </w:p>
    <w:p w:rsidR="00434717" w:rsidRPr="00434717" w:rsidRDefault="00434717" w:rsidP="00434717">
      <w:pPr>
        <w:autoSpaceDE w:val="0"/>
        <w:autoSpaceDN w:val="0"/>
        <w:adjustRightInd w:val="0"/>
        <w:spacing w:after="0" w:line="240" w:lineRule="auto"/>
        <w:rPr>
          <w:rFonts w:ascii="Arial" w:eastAsia="TITUS Cyberbit Basic" w:hAnsi="Arial" w:cs="Arial"/>
          <w:color w:val="000000" w:themeColor="text1"/>
          <w:sz w:val="24"/>
          <w:szCs w:val="24"/>
          <w:lang w:bidi="he-IL"/>
        </w:rPr>
      </w:pPr>
    </w:p>
    <w:p w:rsidR="00434717" w:rsidRPr="00434717" w:rsidRDefault="00434717" w:rsidP="00434717">
      <w:pPr>
        <w:autoSpaceDE w:val="0"/>
        <w:autoSpaceDN w:val="0"/>
        <w:adjustRightInd w:val="0"/>
        <w:spacing w:after="0" w:line="240" w:lineRule="auto"/>
        <w:rPr>
          <w:rFonts w:ascii="Arial" w:eastAsia="TITUS Cyberbit Basic" w:hAnsi="Arial" w:cs="Arial"/>
          <w:color w:val="000000" w:themeColor="text1"/>
          <w:sz w:val="24"/>
          <w:szCs w:val="24"/>
          <w:lang w:bidi="he-IL"/>
        </w:rPr>
      </w:pPr>
      <w:r w:rsidRPr="00434717">
        <w:rPr>
          <w:rFonts w:ascii="Arial" w:eastAsia="TITUS Cyberbit Basic" w:hAnsi="Arial" w:cs="Arial"/>
          <w:color w:val="000000" w:themeColor="text1"/>
          <w:sz w:val="24"/>
          <w:szCs w:val="24"/>
          <w:lang w:bidi="he-IL"/>
        </w:rPr>
        <w:t xml:space="preserve">El término «anciano», en el sentido de «mayor», es un uso más especializado de </w:t>
      </w:r>
      <w:proofErr w:type="spellStart"/>
      <w:r w:rsidRPr="00434717">
        <w:rPr>
          <w:rFonts w:ascii="Arial" w:eastAsia="TITUS Cyberbit Basic" w:hAnsi="Arial" w:cs="Arial"/>
          <w:i/>
          <w:iCs/>
          <w:color w:val="000000" w:themeColor="text1"/>
          <w:sz w:val="24"/>
          <w:szCs w:val="24"/>
          <w:lang w:bidi="he-IL"/>
        </w:rPr>
        <w:t>zaqen</w:t>
      </w:r>
      <w:proofErr w:type="spellEnd"/>
      <w:r w:rsidRPr="00434717">
        <w:rPr>
          <w:rFonts w:ascii="Arial" w:eastAsia="TITUS Cyberbit Basic" w:hAnsi="Arial" w:cs="Arial"/>
          <w:color w:val="000000" w:themeColor="text1"/>
          <w:sz w:val="24"/>
          <w:szCs w:val="24"/>
          <w:lang w:bidi="he-IL"/>
        </w:rPr>
        <w:t xml:space="preserve"> (más de 100 veces). El pueblo reconocía al «anciano» por sus dones de liderazgo, sabiduría y justicia. Se consagraba para administrar justicia, resolver disputas y guiar a las personas bajo su responsabilidad. Se conoce también a los ancianos como oficiales (</w:t>
      </w:r>
      <w:proofErr w:type="spellStart"/>
      <w:r w:rsidRPr="00434717">
        <w:rPr>
          <w:rFonts w:ascii="Arial" w:eastAsia="TITUS Cyberbit Basic" w:hAnsi="Arial" w:cs="Arial"/>
          <w:i/>
          <w:iCs/>
          <w:color w:val="000000" w:themeColor="text1"/>
          <w:sz w:val="24"/>
          <w:szCs w:val="24"/>
          <w:lang w:bidi="he-IL"/>
        </w:rPr>
        <w:t>shotrîm</w:t>
      </w:r>
      <w:proofErr w:type="spellEnd"/>
      <w:r w:rsidRPr="00434717">
        <w:rPr>
          <w:rFonts w:ascii="Arial" w:eastAsia="TITUS Cyberbit Basic" w:hAnsi="Arial" w:cs="Arial"/>
          <w:color w:val="000000" w:themeColor="text1"/>
          <w:sz w:val="24"/>
          <w:szCs w:val="24"/>
          <w:lang w:bidi="he-IL"/>
        </w:rPr>
        <w:t xml:space="preserve">), príncipes (jefes de tribus) y jueces. Nótese el uso paralelo: «[Josué] llamó a todo Israel, a sus </w:t>
      </w:r>
      <w:r w:rsidRPr="00434717">
        <w:rPr>
          <w:rFonts w:ascii="Arial" w:eastAsia="TITUS Cyberbit Basic" w:hAnsi="Arial" w:cs="Arial"/>
          <w:i/>
          <w:iCs/>
          <w:color w:val="000000" w:themeColor="text1"/>
          <w:sz w:val="24"/>
          <w:szCs w:val="24"/>
          <w:lang w:bidi="he-IL"/>
        </w:rPr>
        <w:t>ancianos,</w:t>
      </w:r>
      <w:r w:rsidRPr="00434717">
        <w:rPr>
          <w:rFonts w:ascii="Arial" w:eastAsia="TITUS Cyberbit Basic" w:hAnsi="Arial" w:cs="Arial"/>
          <w:color w:val="000000" w:themeColor="text1"/>
          <w:sz w:val="24"/>
          <w:szCs w:val="24"/>
          <w:lang w:bidi="he-IL"/>
        </w:rPr>
        <w:t xml:space="preserve"> sus príncipes, sus jueces y oficiales, y les dijo: Yo ya soy viejo y avanzado en años» (</w:t>
      </w:r>
      <w:r w:rsidRPr="00434717">
        <w:rPr>
          <w:rFonts w:ascii="Arial" w:eastAsia="TITUS Cyberbit Basic" w:hAnsi="Arial" w:cs="Arial"/>
          <w:color w:val="000000" w:themeColor="text1"/>
          <w:sz w:val="24"/>
          <w:szCs w:val="24"/>
          <w:u w:val="single"/>
          <w:lang w:bidi="he-IL"/>
        </w:rPr>
        <w:t>Jos_23:2</w:t>
      </w:r>
      <w:r w:rsidRPr="00434717">
        <w:rPr>
          <w:rFonts w:ascii="Arial" w:eastAsia="TITUS Cyberbit Basic" w:hAnsi="Arial" w:cs="Arial"/>
          <w:color w:val="000000" w:themeColor="text1"/>
          <w:sz w:val="24"/>
          <w:szCs w:val="24"/>
          <w:lang w:bidi="he-IL"/>
        </w:rPr>
        <w:t>). El rey consulta a los «ancianos» antes de tomar decisiones (</w:t>
      </w:r>
      <w:r w:rsidRPr="00434717">
        <w:rPr>
          <w:rFonts w:ascii="Arial" w:eastAsia="TITUS Cyberbit Basic" w:hAnsi="Arial" w:cs="Arial"/>
          <w:color w:val="000000" w:themeColor="text1"/>
          <w:sz w:val="24"/>
          <w:szCs w:val="24"/>
          <w:u w:val="single"/>
          <w:lang w:bidi="he-IL"/>
        </w:rPr>
        <w:t>1Re_12:8</w:t>
      </w:r>
      <w:r w:rsidRPr="00434717">
        <w:rPr>
          <w:rFonts w:ascii="Arial" w:eastAsia="TITUS Cyberbit Basic" w:hAnsi="Arial" w:cs="Arial"/>
          <w:color w:val="000000" w:themeColor="text1"/>
          <w:sz w:val="24"/>
          <w:szCs w:val="24"/>
          <w:lang w:bidi="he-IL"/>
        </w:rPr>
        <w:t>). En una ciudad cualquiera, el consejo gobernante lo constituyen «ancianos» que tienen la responsabilidad de velar por el bienestar de la población: «Hizo, pues, Samuel como le dijo Jehová; y luego que él llegó a Belén, los ancianos de la ciudad salieron a recibirle con miedo, y dijeron: ¿Es pacífica tu venida?» (</w:t>
      </w:r>
      <w:r w:rsidRPr="00434717">
        <w:rPr>
          <w:rFonts w:ascii="Arial" w:eastAsia="TITUS Cyberbit Basic" w:hAnsi="Arial" w:cs="Arial"/>
          <w:color w:val="000000" w:themeColor="text1"/>
          <w:sz w:val="24"/>
          <w:szCs w:val="24"/>
          <w:u w:val="single"/>
          <w:lang w:bidi="he-IL"/>
        </w:rPr>
        <w:t>1Sa_16:4</w:t>
      </w:r>
      <w:r w:rsidRPr="00434717">
        <w:rPr>
          <w:rFonts w:ascii="Arial" w:eastAsia="TITUS Cyberbit Basic" w:hAnsi="Arial" w:cs="Arial"/>
          <w:color w:val="000000" w:themeColor="text1"/>
          <w:sz w:val="24"/>
          <w:szCs w:val="24"/>
          <w:lang w:bidi="he-IL"/>
        </w:rPr>
        <w:t>). Los ancianos sesionaban en la puerta de la ciudad (</w:t>
      </w:r>
      <w:r w:rsidRPr="00434717">
        <w:rPr>
          <w:rFonts w:ascii="Arial" w:eastAsia="TITUS Cyberbit Basic" w:hAnsi="Arial" w:cs="Arial"/>
          <w:color w:val="000000" w:themeColor="text1"/>
          <w:sz w:val="24"/>
          <w:szCs w:val="24"/>
          <w:u w:val="single"/>
          <w:lang w:bidi="he-IL"/>
        </w:rPr>
        <w:t>Rut_4:1-2</w:t>
      </w:r>
      <w:r w:rsidRPr="00434717">
        <w:rPr>
          <w:rFonts w:ascii="Arial" w:eastAsia="TITUS Cyberbit Basic" w:hAnsi="Arial" w:cs="Arial"/>
          <w:color w:val="000000" w:themeColor="text1"/>
          <w:sz w:val="24"/>
          <w:szCs w:val="24"/>
          <w:lang w:bidi="he-IL"/>
        </w:rPr>
        <w:t>). El lugar de «reunión» (</w:t>
      </w:r>
      <w:proofErr w:type="spellStart"/>
      <w:r w:rsidRPr="00434717">
        <w:rPr>
          <w:rFonts w:ascii="Arial" w:eastAsia="TITUS Cyberbit Basic" w:hAnsi="Arial" w:cs="Arial"/>
          <w:color w:val="000000" w:themeColor="text1"/>
          <w:sz w:val="24"/>
          <w:szCs w:val="24"/>
          <w:lang w:bidi="he-IL"/>
        </w:rPr>
        <w:t>BLA</w:t>
      </w:r>
      <w:proofErr w:type="spellEnd"/>
      <w:r w:rsidRPr="00434717">
        <w:rPr>
          <w:rFonts w:ascii="Arial" w:eastAsia="TITUS Cyberbit Basic" w:hAnsi="Arial" w:cs="Arial"/>
          <w:color w:val="000000" w:themeColor="text1"/>
          <w:sz w:val="24"/>
          <w:szCs w:val="24"/>
          <w:lang w:bidi="he-IL"/>
        </w:rPr>
        <w:t>) se llegó a conocer como «congregación» (</w:t>
      </w:r>
      <w:proofErr w:type="spellStart"/>
      <w:r w:rsidRPr="00434717">
        <w:rPr>
          <w:rFonts w:ascii="Arial" w:eastAsia="TITUS Cyberbit Basic" w:hAnsi="Arial" w:cs="Arial"/>
          <w:color w:val="000000" w:themeColor="text1"/>
          <w:sz w:val="24"/>
          <w:szCs w:val="24"/>
          <w:lang w:bidi="he-IL"/>
        </w:rPr>
        <w:t>RV</w:t>
      </w:r>
      <w:proofErr w:type="spellEnd"/>
      <w:r w:rsidRPr="00434717">
        <w:rPr>
          <w:rFonts w:ascii="Arial" w:eastAsia="TITUS Cyberbit Basic" w:hAnsi="Arial" w:cs="Arial"/>
          <w:color w:val="000000" w:themeColor="text1"/>
          <w:sz w:val="24"/>
          <w:szCs w:val="24"/>
          <w:lang w:bidi="he-IL"/>
        </w:rPr>
        <w:t>), «consejo» (</w:t>
      </w:r>
      <w:proofErr w:type="spellStart"/>
      <w:r w:rsidRPr="00434717">
        <w:rPr>
          <w:rFonts w:ascii="Arial" w:eastAsia="TITUS Cyberbit Basic" w:hAnsi="Arial" w:cs="Arial"/>
          <w:color w:val="000000" w:themeColor="text1"/>
          <w:sz w:val="24"/>
          <w:szCs w:val="24"/>
          <w:lang w:bidi="he-IL"/>
        </w:rPr>
        <w:t>BJ</w:t>
      </w:r>
      <w:proofErr w:type="spellEnd"/>
      <w:r w:rsidRPr="00434717">
        <w:rPr>
          <w:rFonts w:ascii="Arial" w:eastAsia="TITUS Cyberbit Basic" w:hAnsi="Arial" w:cs="Arial"/>
          <w:color w:val="000000" w:themeColor="text1"/>
          <w:sz w:val="24"/>
          <w:szCs w:val="24"/>
          <w:lang w:bidi="he-IL"/>
        </w:rPr>
        <w:t xml:space="preserve">, </w:t>
      </w:r>
      <w:proofErr w:type="spellStart"/>
      <w:r w:rsidRPr="00434717">
        <w:rPr>
          <w:rFonts w:ascii="Arial" w:eastAsia="TITUS Cyberbit Basic" w:hAnsi="Arial" w:cs="Arial"/>
          <w:color w:val="000000" w:themeColor="text1"/>
          <w:sz w:val="24"/>
          <w:szCs w:val="24"/>
          <w:lang w:bidi="he-IL"/>
        </w:rPr>
        <w:t>NBE</w:t>
      </w:r>
      <w:proofErr w:type="spellEnd"/>
      <w:r w:rsidRPr="00434717">
        <w:rPr>
          <w:rFonts w:ascii="Arial" w:eastAsia="TITUS Cyberbit Basic" w:hAnsi="Arial" w:cs="Arial"/>
          <w:color w:val="000000" w:themeColor="text1"/>
          <w:sz w:val="24"/>
          <w:szCs w:val="24"/>
          <w:lang w:bidi="he-IL"/>
        </w:rPr>
        <w:t>) o «asamblea» (</w:t>
      </w:r>
      <w:r w:rsidRPr="00434717">
        <w:rPr>
          <w:rFonts w:ascii="Arial" w:eastAsia="TITUS Cyberbit Basic" w:hAnsi="Arial" w:cs="Arial"/>
          <w:color w:val="000000" w:themeColor="text1"/>
          <w:sz w:val="24"/>
          <w:szCs w:val="24"/>
          <w:u w:val="single"/>
          <w:lang w:bidi="he-IL"/>
        </w:rPr>
        <w:t>Sal_107:32</w:t>
      </w:r>
      <w:r w:rsidRPr="00434717">
        <w:rPr>
          <w:rFonts w:ascii="Arial" w:eastAsia="TITUS Cyberbit Basic" w:hAnsi="Arial" w:cs="Arial"/>
          <w:color w:val="000000" w:themeColor="text1"/>
          <w:sz w:val="24"/>
          <w:szCs w:val="24"/>
          <w:lang w:bidi="he-IL"/>
        </w:rPr>
        <w:t>).</w:t>
      </w:r>
    </w:p>
    <w:p w:rsidR="00434717" w:rsidRPr="00434717" w:rsidRDefault="00434717" w:rsidP="00434717">
      <w:pPr>
        <w:autoSpaceDE w:val="0"/>
        <w:autoSpaceDN w:val="0"/>
        <w:adjustRightInd w:val="0"/>
        <w:spacing w:after="0" w:line="240" w:lineRule="auto"/>
        <w:rPr>
          <w:rFonts w:ascii="Arial" w:eastAsia="TITUS Cyberbit Basic" w:hAnsi="Arial" w:cs="Arial"/>
          <w:color w:val="000000" w:themeColor="text1"/>
          <w:sz w:val="24"/>
          <w:szCs w:val="24"/>
          <w:lang w:bidi="he-IL"/>
        </w:rPr>
      </w:pP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themeColor="text1"/>
        </w:rPr>
      </w:pPr>
      <w:r w:rsidRPr="00434717">
        <w:rPr>
          <w:rFonts w:eastAsia="TITUS Cyberbit Basic"/>
          <w:color w:val="000000" w:themeColor="text1"/>
          <w:lang w:bidi="he-IL"/>
        </w:rPr>
        <w:t xml:space="preserve">La </w:t>
      </w:r>
      <w:proofErr w:type="spellStart"/>
      <w:r w:rsidRPr="00434717">
        <w:rPr>
          <w:rFonts w:eastAsia="TITUS Cyberbit Basic"/>
          <w:color w:val="000000" w:themeColor="text1"/>
          <w:lang w:bidi="he-IL"/>
        </w:rPr>
        <w:t>Septuaginta</w:t>
      </w:r>
      <w:proofErr w:type="spellEnd"/>
      <w:r w:rsidRPr="00434717">
        <w:rPr>
          <w:rFonts w:eastAsia="TITUS Cyberbit Basic"/>
          <w:color w:val="000000" w:themeColor="text1"/>
          <w:lang w:bidi="he-IL"/>
        </w:rPr>
        <w:t xml:space="preserve"> traduce el término como: </w:t>
      </w:r>
      <w:proofErr w:type="spellStart"/>
      <w:r w:rsidRPr="00434717">
        <w:rPr>
          <w:rFonts w:eastAsia="TITUS Cyberbit Basic"/>
          <w:i/>
          <w:iCs/>
          <w:color w:val="000000" w:themeColor="text1"/>
          <w:lang w:bidi="he-IL"/>
        </w:rPr>
        <w:t>presbutera</w:t>
      </w:r>
      <w:proofErr w:type="spellEnd"/>
      <w:r w:rsidRPr="00434717">
        <w:rPr>
          <w:rFonts w:eastAsia="TITUS Cyberbit Basic"/>
          <w:color w:val="000000" w:themeColor="text1"/>
          <w:lang w:bidi="he-IL"/>
        </w:rPr>
        <w:t xml:space="preserve"> («hombre de antaño; anciano; presbítero»), </w:t>
      </w:r>
      <w:proofErr w:type="spellStart"/>
      <w:r w:rsidRPr="00434717">
        <w:rPr>
          <w:rFonts w:eastAsia="TITUS Cyberbit Basic"/>
          <w:i/>
          <w:iCs/>
          <w:color w:val="000000" w:themeColor="text1"/>
          <w:lang w:bidi="he-IL"/>
        </w:rPr>
        <w:t>presbutes</w:t>
      </w:r>
      <w:proofErr w:type="spellEnd"/>
      <w:r w:rsidRPr="00434717">
        <w:rPr>
          <w:rFonts w:eastAsia="TITUS Cyberbit Basic"/>
          <w:color w:val="000000" w:themeColor="text1"/>
          <w:lang w:bidi="he-IL"/>
        </w:rPr>
        <w:t xml:space="preserve"> («hombre viejo, de edad»), </w:t>
      </w:r>
      <w:proofErr w:type="spellStart"/>
      <w:r w:rsidRPr="00434717">
        <w:rPr>
          <w:rFonts w:eastAsia="TITUS Cyberbit Basic"/>
          <w:i/>
          <w:iCs/>
          <w:color w:val="000000" w:themeColor="text1"/>
          <w:lang w:bidi="he-IL"/>
        </w:rPr>
        <w:t>gerousia</w:t>
      </w:r>
      <w:proofErr w:type="spellEnd"/>
      <w:r w:rsidRPr="00434717">
        <w:rPr>
          <w:rFonts w:eastAsia="TITUS Cyberbit Basic"/>
          <w:color w:val="000000" w:themeColor="text1"/>
          <w:lang w:bidi="he-IL"/>
        </w:rPr>
        <w:t xml:space="preserve"> («consejo de ancianos»). La </w:t>
      </w:r>
      <w:proofErr w:type="spellStart"/>
      <w:r w:rsidRPr="00434717">
        <w:rPr>
          <w:rFonts w:eastAsia="TITUS Cyberbit Basic"/>
          <w:color w:val="000000" w:themeColor="text1"/>
          <w:lang w:bidi="he-IL"/>
        </w:rPr>
        <w:t>RV</w:t>
      </w:r>
      <w:proofErr w:type="spellEnd"/>
      <w:r w:rsidRPr="00434717">
        <w:rPr>
          <w:rFonts w:eastAsia="TITUS Cyberbit Basic"/>
          <w:color w:val="000000" w:themeColor="text1"/>
          <w:lang w:bidi="he-IL"/>
        </w:rPr>
        <w:t xml:space="preserve"> traduce a </w:t>
      </w:r>
      <w:proofErr w:type="spellStart"/>
      <w:r w:rsidRPr="00434717">
        <w:rPr>
          <w:rFonts w:eastAsia="TITUS Cyberbit Basic"/>
          <w:i/>
          <w:iCs/>
          <w:color w:val="000000" w:themeColor="text1"/>
          <w:lang w:bidi="he-IL"/>
        </w:rPr>
        <w:t>zaqen</w:t>
      </w:r>
      <w:proofErr w:type="spellEnd"/>
      <w:r w:rsidRPr="00434717">
        <w:rPr>
          <w:rFonts w:eastAsia="TITUS Cyberbit Basic"/>
          <w:color w:val="000000" w:themeColor="text1"/>
          <w:lang w:bidi="he-IL"/>
        </w:rPr>
        <w:t xml:space="preserve"> de diversas maneras, según el contexto. </w:t>
      </w:r>
      <w:proofErr w:type="spellStart"/>
      <w:r w:rsidRPr="00434717">
        <w:rPr>
          <w:rFonts w:eastAsia="TITUS Cyberbit Basic"/>
          <w:i/>
          <w:iCs/>
          <w:color w:val="000000" w:themeColor="text1"/>
          <w:lang w:bidi="he-IL"/>
        </w:rPr>
        <w:t>Zaqan</w:t>
      </w:r>
      <w:proofErr w:type="spellEnd"/>
      <w:r w:rsidRPr="00434717">
        <w:rPr>
          <w:rFonts w:eastAsia="TITUS Cyberbit Basic"/>
          <w:color w:val="000000" w:themeColor="text1"/>
          <w:lang w:bidi="he-IL"/>
        </w:rPr>
        <w:t xml:space="preserve"> quiere decir «barba». Este es el caso en </w:t>
      </w:r>
      <w:r w:rsidRPr="00434717">
        <w:rPr>
          <w:rFonts w:eastAsia="TITUS Cyberbit Basic"/>
          <w:color w:val="000000" w:themeColor="text1"/>
          <w:u w:val="single"/>
          <w:lang w:bidi="he-IL"/>
        </w:rPr>
        <w:t>Sal_</w:t>
      </w:r>
      <w:proofErr w:type="gramStart"/>
      <w:r w:rsidRPr="00434717">
        <w:rPr>
          <w:rFonts w:eastAsia="TITUS Cyberbit Basic"/>
          <w:color w:val="000000" w:themeColor="text1"/>
          <w:u w:val="single"/>
          <w:lang w:bidi="he-IL"/>
        </w:rPr>
        <w:t>133:2</w:t>
      </w:r>
      <w:r w:rsidRPr="00434717">
        <w:rPr>
          <w:rFonts w:eastAsia="TITUS Cyberbit Basic"/>
          <w:color w:val="000000" w:themeColor="text1"/>
          <w:lang w:bidi="he-IL"/>
        </w:rPr>
        <w:t xml:space="preserve"> :</w:t>
      </w:r>
      <w:proofErr w:type="gramEnd"/>
      <w:r w:rsidRPr="00434717">
        <w:rPr>
          <w:rFonts w:eastAsia="TITUS Cyberbit Basic"/>
          <w:color w:val="000000" w:themeColor="text1"/>
          <w:lang w:bidi="he-IL"/>
        </w:rPr>
        <w:t xml:space="preserve"> «Es como el buen óleo sobre la cabeza, el cual desciende sobre la barba, la barba de Aarón, y baja hasta el borde de sus vestiduras» Esta asociación entre «edad» y «barba» es legítima, aunque no se debe enfatizar. </w:t>
      </w:r>
      <w:r w:rsidRPr="00434717">
        <w:rPr>
          <w:rFonts w:eastAsia="TITUS Cyberbit Basic"/>
          <w:color w:val="000000" w:themeColor="text1"/>
          <w:lang w:val="en-US" w:bidi="he-IL"/>
        </w:rPr>
        <w:t xml:space="preserve">El </w:t>
      </w:r>
      <w:proofErr w:type="spellStart"/>
      <w:r w:rsidRPr="00434717">
        <w:rPr>
          <w:rFonts w:eastAsia="TITUS Cyberbit Basic"/>
          <w:color w:val="000000" w:themeColor="text1"/>
          <w:lang w:val="en-US" w:bidi="he-IL"/>
        </w:rPr>
        <w:t>verbo</w:t>
      </w:r>
      <w:proofErr w:type="spellEnd"/>
      <w:r w:rsidRPr="00434717">
        <w:rPr>
          <w:rFonts w:eastAsia="TITUS Cyberbit Basic"/>
          <w:color w:val="000000" w:themeColor="text1"/>
          <w:lang w:val="en-US" w:bidi="he-IL"/>
        </w:rPr>
        <w:t xml:space="preserve"> </w:t>
      </w:r>
      <w:proofErr w:type="spellStart"/>
      <w:r w:rsidRPr="00434717">
        <w:rPr>
          <w:rFonts w:eastAsia="TITUS Cyberbit Basic"/>
          <w:i/>
          <w:iCs/>
          <w:color w:val="000000" w:themeColor="text1"/>
          <w:lang w:val="en-US" w:bidi="he-IL"/>
        </w:rPr>
        <w:t>zaqen</w:t>
      </w:r>
      <w:proofErr w:type="spellEnd"/>
      <w:r w:rsidRPr="00434717">
        <w:rPr>
          <w:rFonts w:eastAsia="TITUS Cyberbit Basic"/>
          <w:color w:val="000000" w:themeColor="text1"/>
          <w:lang w:val="en-US" w:bidi="he-IL"/>
        </w:rPr>
        <w:t xml:space="preserve"> («</w:t>
      </w:r>
      <w:proofErr w:type="spellStart"/>
      <w:r w:rsidRPr="00434717">
        <w:rPr>
          <w:rFonts w:eastAsia="TITUS Cyberbit Basic"/>
          <w:color w:val="000000" w:themeColor="text1"/>
          <w:lang w:val="en-US" w:bidi="he-IL"/>
        </w:rPr>
        <w:t>ser</w:t>
      </w:r>
      <w:proofErr w:type="spellEnd"/>
      <w:r w:rsidRPr="00434717">
        <w:rPr>
          <w:rFonts w:eastAsia="TITUS Cyberbit Basic"/>
          <w:color w:val="000000" w:themeColor="text1"/>
          <w:lang w:val="en-US" w:bidi="he-IL"/>
        </w:rPr>
        <w:t xml:space="preserve"> </w:t>
      </w:r>
      <w:proofErr w:type="spellStart"/>
      <w:r w:rsidRPr="00434717">
        <w:rPr>
          <w:rFonts w:eastAsia="TITUS Cyberbit Basic"/>
          <w:color w:val="000000" w:themeColor="text1"/>
          <w:lang w:val="en-US" w:bidi="he-IL"/>
        </w:rPr>
        <w:t>viejo</w:t>
      </w:r>
      <w:proofErr w:type="spellEnd"/>
      <w:r w:rsidRPr="00434717">
        <w:rPr>
          <w:rFonts w:eastAsia="TITUS Cyberbit Basic"/>
          <w:color w:val="000000" w:themeColor="text1"/>
          <w:lang w:val="en-US" w:bidi="he-IL"/>
        </w:rPr>
        <w:t xml:space="preserve">») surge de </w:t>
      </w:r>
      <w:proofErr w:type="spellStart"/>
      <w:r w:rsidRPr="00434717">
        <w:rPr>
          <w:rFonts w:eastAsia="TITUS Cyberbit Basic"/>
          <w:color w:val="000000" w:themeColor="text1"/>
          <w:lang w:val="en-US" w:bidi="he-IL"/>
        </w:rPr>
        <w:t>este</w:t>
      </w:r>
      <w:proofErr w:type="spellEnd"/>
      <w:r w:rsidRPr="00434717">
        <w:rPr>
          <w:rFonts w:eastAsia="TITUS Cyberbit Basic"/>
          <w:color w:val="000000" w:themeColor="text1"/>
          <w:lang w:val="en-US" w:bidi="he-IL"/>
        </w:rPr>
        <w:t xml:space="preserve"> </w:t>
      </w:r>
      <w:proofErr w:type="spellStart"/>
      <w:r w:rsidRPr="00434717">
        <w:rPr>
          <w:rFonts w:eastAsia="TITUS Cyberbit Basic"/>
          <w:color w:val="000000" w:themeColor="text1"/>
          <w:lang w:val="en-US" w:bidi="he-IL"/>
        </w:rPr>
        <w:t>nombre</w:t>
      </w:r>
      <w:proofErr w:type="spellEnd"/>
      <w:r w:rsidRPr="00434717">
        <w:rPr>
          <w:rFonts w:eastAsia="TITUS Cyberbit Basic"/>
          <w:color w:val="000000" w:themeColor="text1"/>
          <w:lang w:val="en-US" w:bidi="he-IL"/>
        </w:rPr>
        <w:t>.</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themeColor="text1"/>
        </w:rPr>
      </w:pP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themeColor="text1"/>
        </w:rPr>
      </w:pPr>
      <w:r w:rsidRPr="00434717">
        <w:rPr>
          <w:b/>
          <w:bCs/>
          <w:color w:val="000000" w:themeColor="text1"/>
        </w:rPr>
        <w:lastRenderedPageBreak/>
        <w:t xml:space="preserve">Términos griegos </w:t>
      </w:r>
      <w:r w:rsidRPr="00434717">
        <w:rPr>
          <w:b/>
          <w:bCs/>
          <w:color w:val="000000" w:themeColor="text1"/>
        </w:rPr>
        <w:t xml:space="preserve">de anciano </w:t>
      </w:r>
      <w:r w:rsidRPr="00434717">
        <w:rPr>
          <w:b/>
          <w:bCs/>
          <w:color w:val="000000" w:themeColor="text1"/>
        </w:rPr>
        <w:t>en el Nuevo testamento</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434717" w:rsidRPr="00434717" w:rsidRDefault="00434717" w:rsidP="00434717">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roofErr w:type="spellStart"/>
      <w:r w:rsidRPr="00434717">
        <w:rPr>
          <w:b/>
          <w:bCs/>
          <w:i/>
          <w:iCs/>
          <w:color w:val="000000" w:themeColor="text1"/>
        </w:rPr>
        <w:t>gerousia</w:t>
      </w:r>
      <w:proofErr w:type="spellEnd"/>
      <w:r w:rsidRPr="00434717">
        <w:rPr>
          <w:color w:val="000000" w:themeColor="text1"/>
        </w:rPr>
        <w:t xml:space="preserve"> (</w:t>
      </w:r>
      <w:proofErr w:type="spellStart"/>
      <w:r w:rsidRPr="00434717">
        <w:rPr>
          <w:rFonts w:eastAsia="TITUS Cyberbit Basic"/>
          <w:b/>
          <w:bCs/>
          <w:color w:val="000000" w:themeColor="text1"/>
        </w:rPr>
        <w:t>γερουσί</w:t>
      </w:r>
      <w:proofErr w:type="spellEnd"/>
      <w:r w:rsidRPr="00434717">
        <w:rPr>
          <w:rFonts w:eastAsia="TITUS Cyberbit Basic"/>
          <w:b/>
          <w:bCs/>
          <w:color w:val="000000" w:themeColor="text1"/>
        </w:rPr>
        <w:t>α</w:t>
      </w:r>
      <w:proofErr w:type="gramStart"/>
      <w:r w:rsidRPr="00434717">
        <w:rPr>
          <w:color w:val="000000" w:themeColor="text1"/>
        </w:rPr>
        <w:t>, )</w:t>
      </w:r>
      <w:proofErr w:type="gramEnd"/>
      <w:r w:rsidRPr="00434717">
        <w:rPr>
          <w:color w:val="000000" w:themeColor="text1"/>
        </w:rPr>
        <w:t xml:space="preserve">,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themeColor="text1"/>
        </w:rPr>
      </w:pP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themeColor="text1"/>
        </w:rPr>
      </w:pPr>
      <w:r w:rsidRPr="00434717">
        <w:rPr>
          <w:color w:val="000000" w:themeColor="text1"/>
        </w:rPr>
        <w:t>C</w:t>
      </w:r>
      <w:r w:rsidRPr="00434717">
        <w:rPr>
          <w:color w:val="000000" w:themeColor="text1"/>
        </w:rPr>
        <w:t xml:space="preserve">onsejo de ancianos (de </w:t>
      </w:r>
      <w:proofErr w:type="spellStart"/>
      <w:r w:rsidRPr="00434717">
        <w:rPr>
          <w:i/>
          <w:iCs/>
          <w:color w:val="000000" w:themeColor="text1"/>
        </w:rPr>
        <w:t>geron</w:t>
      </w:r>
      <w:proofErr w:type="spellEnd"/>
      <w:r w:rsidRPr="00434717">
        <w:rPr>
          <w:i/>
          <w:iCs/>
          <w:color w:val="000000" w:themeColor="text1"/>
        </w:rPr>
        <w:t>,</w:t>
      </w:r>
      <w:r w:rsidRPr="00434717">
        <w:rPr>
          <w:color w:val="000000" w:themeColor="text1"/>
        </w:rPr>
        <w:t xml:space="preserve"> hombre anciano, término este que pronto adquirió un significado político entre los griegos, incorporándose la noción de edad en la de dignidad). Se usa en </w:t>
      </w:r>
      <w:r w:rsidRPr="00434717">
        <w:rPr>
          <w:color w:val="000000" w:themeColor="text1"/>
          <w:u w:val="single"/>
        </w:rPr>
        <w:t>Hch_5:21</w:t>
      </w:r>
      <w:r w:rsidRPr="00434717">
        <w:rPr>
          <w:color w:val="000000" w:themeColor="text1"/>
        </w:rPr>
        <w:t xml:space="preserve">, aparentemente para clarificar la palabra anterior </w:t>
      </w:r>
      <w:proofErr w:type="spellStart"/>
      <w:r w:rsidRPr="00434717">
        <w:rPr>
          <w:i/>
          <w:iCs/>
          <w:color w:val="000000" w:themeColor="text1"/>
        </w:rPr>
        <w:t>sunedrion</w:t>
      </w:r>
      <w:proofErr w:type="spellEnd"/>
      <w:r w:rsidRPr="00434717">
        <w:rPr>
          <w:i/>
          <w:iCs/>
          <w:color w:val="000000" w:themeColor="text1"/>
        </w:rPr>
        <w:t>,</w:t>
      </w:r>
      <w:r w:rsidRPr="00434717">
        <w:rPr>
          <w:color w:val="000000" w:themeColor="text1"/>
        </w:rPr>
        <w:t xml:space="preserve"> «consejo», el sanedrín.</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434717" w:rsidRPr="00434717" w:rsidRDefault="00434717" w:rsidP="00434717">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roofErr w:type="spellStart"/>
      <w:r w:rsidRPr="00434717">
        <w:rPr>
          <w:b/>
          <w:bCs/>
          <w:i/>
          <w:iCs/>
          <w:color w:val="000000" w:themeColor="text1"/>
        </w:rPr>
        <w:t>presbutes</w:t>
      </w:r>
      <w:proofErr w:type="spellEnd"/>
      <w:r w:rsidRPr="00434717">
        <w:rPr>
          <w:color w:val="000000" w:themeColor="text1"/>
        </w:rPr>
        <w:t xml:space="preserve"> (</w:t>
      </w:r>
      <w:r w:rsidRPr="00434717">
        <w:rPr>
          <w:rFonts w:eastAsia="TITUS Cyberbit Basic"/>
          <w:b/>
          <w:bCs/>
          <w:color w:val="000000" w:themeColor="text1"/>
        </w:rPr>
        <w:t>π</w:t>
      </w:r>
      <w:proofErr w:type="spellStart"/>
      <w:r w:rsidRPr="00434717">
        <w:rPr>
          <w:rFonts w:eastAsia="TITUS Cyberbit Basic"/>
          <w:b/>
          <w:bCs/>
          <w:color w:val="000000" w:themeColor="text1"/>
        </w:rPr>
        <w:t>ρεσ</w:t>
      </w:r>
      <w:proofErr w:type="spellEnd"/>
      <w:r w:rsidRPr="00434717">
        <w:rPr>
          <w:rFonts w:eastAsia="TITUS Cyberbit Basic"/>
          <w:b/>
          <w:bCs/>
          <w:color w:val="000000" w:themeColor="text1"/>
        </w:rPr>
        <w:t>βύτης</w:t>
      </w:r>
      <w:proofErr w:type="gramStart"/>
      <w:r w:rsidRPr="00434717">
        <w:rPr>
          <w:color w:val="000000" w:themeColor="text1"/>
        </w:rPr>
        <w:t xml:space="preserve">, </w:t>
      </w:r>
      <w:r w:rsidRPr="00434717">
        <w:rPr>
          <w:color w:val="000000" w:themeColor="text1"/>
        </w:rPr>
        <w:t>)</w:t>
      </w:r>
      <w:proofErr w:type="gramEnd"/>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themeColor="text1"/>
        </w:rPr>
      </w:pP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themeColor="text1"/>
        </w:rPr>
      </w:pPr>
      <w:r w:rsidRPr="00434717">
        <w:rPr>
          <w:color w:val="000000" w:themeColor="text1"/>
        </w:rPr>
        <w:t>H</w:t>
      </w:r>
      <w:r w:rsidRPr="00434717">
        <w:rPr>
          <w:color w:val="000000" w:themeColor="text1"/>
        </w:rPr>
        <w:t xml:space="preserve">ombre anciano, es una forma más larga de </w:t>
      </w:r>
      <w:proofErr w:type="spellStart"/>
      <w:r w:rsidRPr="00434717">
        <w:rPr>
          <w:i/>
          <w:iCs/>
          <w:color w:val="000000" w:themeColor="text1"/>
        </w:rPr>
        <w:t>presbus</w:t>
      </w:r>
      <w:proofErr w:type="spellEnd"/>
      <w:r w:rsidRPr="00434717">
        <w:rPr>
          <w:i/>
          <w:iCs/>
          <w:color w:val="000000" w:themeColor="text1"/>
        </w:rPr>
        <w:t>,</w:t>
      </w:r>
      <w:r w:rsidRPr="00434717">
        <w:rPr>
          <w:color w:val="000000" w:themeColor="text1"/>
        </w:rPr>
        <w:t xml:space="preserve"> cuyo grado comparativo es </w:t>
      </w:r>
      <w:proofErr w:type="spellStart"/>
      <w:r w:rsidRPr="00434717">
        <w:rPr>
          <w:i/>
          <w:iCs/>
          <w:color w:val="000000" w:themeColor="text1"/>
        </w:rPr>
        <w:t>presbteros</w:t>
      </w:r>
      <w:proofErr w:type="spellEnd"/>
      <w:r w:rsidRPr="00434717">
        <w:rPr>
          <w:i/>
          <w:iCs/>
          <w:color w:val="000000" w:themeColor="text1"/>
        </w:rPr>
        <w:t>,</w:t>
      </w:r>
      <w:r w:rsidRPr="00434717">
        <w:rPr>
          <w:color w:val="000000" w:themeColor="text1"/>
        </w:rPr>
        <w:t xml:space="preserve"> anciano; siendo ambos vocablos, así como el verbo </w:t>
      </w:r>
      <w:proofErr w:type="spellStart"/>
      <w:r w:rsidRPr="00434717">
        <w:rPr>
          <w:i/>
          <w:iCs/>
          <w:color w:val="000000" w:themeColor="text1"/>
        </w:rPr>
        <w:t>presbio</w:t>
      </w:r>
      <w:proofErr w:type="spellEnd"/>
      <w:r w:rsidRPr="00434717">
        <w:rPr>
          <w:i/>
          <w:iCs/>
          <w:color w:val="000000" w:themeColor="text1"/>
        </w:rPr>
        <w:t>,</w:t>
      </w:r>
      <w:r w:rsidRPr="00434717">
        <w:rPr>
          <w:color w:val="000000" w:themeColor="text1"/>
        </w:rPr>
        <w:t xml:space="preserve"> ser anciano, ser un embajador, derivados de </w:t>
      </w:r>
      <w:proofErr w:type="spellStart"/>
      <w:r w:rsidRPr="00434717">
        <w:rPr>
          <w:i/>
          <w:iCs/>
          <w:color w:val="000000" w:themeColor="text1"/>
        </w:rPr>
        <w:t>proeisbano</w:t>
      </w:r>
      <w:proofErr w:type="spellEnd"/>
      <w:r w:rsidRPr="00434717">
        <w:rPr>
          <w:i/>
          <w:iCs/>
          <w:color w:val="000000" w:themeColor="text1"/>
        </w:rPr>
        <w:t>,</w:t>
      </w:r>
      <w:r w:rsidRPr="00434717">
        <w:rPr>
          <w:color w:val="000000" w:themeColor="text1"/>
        </w:rPr>
        <w:t xml:space="preserve"> estar muy adelantado.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themeColor="text1"/>
        </w:rPr>
      </w:pPr>
      <w:r w:rsidRPr="00434717">
        <w:rPr>
          <w:color w:val="000000" w:themeColor="text1"/>
        </w:rPr>
        <w:t>El nombre se traduce como, «viejo» (</w:t>
      </w:r>
      <w:r w:rsidRPr="00434717">
        <w:rPr>
          <w:color w:val="000000" w:themeColor="text1"/>
          <w:u w:val="single"/>
        </w:rPr>
        <w:t>Luc_1:18</w:t>
      </w:r>
      <w:r w:rsidRPr="00434717">
        <w:rPr>
          <w:color w:val="000000" w:themeColor="text1"/>
        </w:rPr>
        <w:t>); y «ancianos» (</w:t>
      </w:r>
      <w:r w:rsidRPr="00434717">
        <w:rPr>
          <w:color w:val="000000" w:themeColor="text1"/>
          <w:u w:val="single"/>
        </w:rPr>
        <w:t>Tit_2:2</w:t>
      </w:r>
      <w:r w:rsidRPr="00434717">
        <w:rPr>
          <w:color w:val="000000" w:themeColor="text1"/>
        </w:rPr>
        <w:t xml:space="preserve">; </w:t>
      </w:r>
      <w:r w:rsidRPr="00434717">
        <w:rPr>
          <w:color w:val="000000" w:themeColor="text1"/>
          <w:u w:val="single"/>
        </w:rPr>
        <w:t>Flm_1:9</w:t>
      </w:r>
      <w:r w:rsidRPr="00434717">
        <w:rPr>
          <w:color w:val="000000" w:themeColor="text1"/>
        </w:rPr>
        <w:t xml:space="preserve">), donde se debe aceptar la traducción que se da en algunos márgenes, «Pablo, embajador», siendo que el original, casi con toda certeza, dice </w:t>
      </w:r>
      <w:proofErr w:type="spellStart"/>
      <w:r w:rsidRPr="00434717">
        <w:rPr>
          <w:i/>
          <w:iCs/>
          <w:color w:val="000000" w:themeColor="text1"/>
        </w:rPr>
        <w:t>presbeutes</w:t>
      </w:r>
      <w:proofErr w:type="spellEnd"/>
      <w:r w:rsidRPr="00434717">
        <w:rPr>
          <w:i/>
          <w:iCs/>
          <w:color w:val="000000" w:themeColor="text1"/>
        </w:rPr>
        <w:t>,</w:t>
      </w:r>
      <w:r w:rsidRPr="00434717">
        <w:rPr>
          <w:color w:val="000000" w:themeColor="text1"/>
        </w:rPr>
        <w:t xml:space="preserve"> y no </w:t>
      </w:r>
      <w:proofErr w:type="spellStart"/>
      <w:r w:rsidRPr="00434717">
        <w:rPr>
          <w:i/>
          <w:iCs/>
          <w:color w:val="000000" w:themeColor="text1"/>
        </w:rPr>
        <w:t>presbutes</w:t>
      </w:r>
      <w:proofErr w:type="spellEnd"/>
      <w:r w:rsidRPr="00434717">
        <w:rPr>
          <w:i/>
          <w:iCs/>
          <w:color w:val="000000" w:themeColor="text1"/>
        </w:rPr>
        <w:t>,</w:t>
      </w:r>
      <w:r w:rsidRPr="00434717">
        <w:rPr>
          <w:color w:val="000000" w:themeColor="text1"/>
        </w:rPr>
        <w:t xml:space="preserve"> embajador. Y así es como se describe a sí mismo en </w:t>
      </w:r>
      <w:r w:rsidRPr="00434717">
        <w:rPr>
          <w:color w:val="000000" w:themeColor="text1"/>
          <w:u w:val="single"/>
        </w:rPr>
        <w:t>Efe_6:20</w:t>
      </w:r>
      <w:r w:rsidRPr="00434717">
        <w:rPr>
          <w:color w:val="000000" w:themeColor="text1"/>
        </w:rPr>
        <w:t xml:space="preserve">. Como señala </w:t>
      </w:r>
      <w:proofErr w:type="spellStart"/>
      <w:r w:rsidRPr="00434717">
        <w:rPr>
          <w:color w:val="000000" w:themeColor="text1"/>
        </w:rPr>
        <w:t>Lightfoot</w:t>
      </w:r>
      <w:proofErr w:type="spellEnd"/>
      <w:r w:rsidRPr="00434717">
        <w:rPr>
          <w:color w:val="000000" w:themeColor="text1"/>
        </w:rPr>
        <w:t xml:space="preserve">, difícilmente hubiera hecho de su edad una base para su petición a Filemón, que, si era padre de </w:t>
      </w:r>
      <w:proofErr w:type="spellStart"/>
      <w:r w:rsidRPr="00434717">
        <w:rPr>
          <w:color w:val="000000" w:themeColor="text1"/>
        </w:rPr>
        <w:t>Arquipo</w:t>
      </w:r>
      <w:proofErr w:type="spellEnd"/>
      <w:r w:rsidRPr="00434717">
        <w:rPr>
          <w:color w:val="000000" w:themeColor="text1"/>
        </w:rPr>
        <w:t xml:space="preserve">, no puede haber sido mucho más joven que el mismo Pablo.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434717" w:rsidRPr="00434717" w:rsidRDefault="00434717" w:rsidP="00434717">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roofErr w:type="spellStart"/>
      <w:r w:rsidRPr="00434717">
        <w:rPr>
          <w:b/>
          <w:bCs/>
          <w:i/>
          <w:iCs/>
          <w:color w:val="000000" w:themeColor="text1"/>
        </w:rPr>
        <w:t>presbuterion</w:t>
      </w:r>
      <w:proofErr w:type="spellEnd"/>
      <w:r w:rsidRPr="00434717">
        <w:rPr>
          <w:color w:val="000000" w:themeColor="text1"/>
        </w:rPr>
        <w:t xml:space="preserve"> (</w:t>
      </w:r>
      <w:r w:rsidRPr="00434717">
        <w:rPr>
          <w:rFonts w:eastAsia="TITUS Cyberbit Basic"/>
          <w:b/>
          <w:bCs/>
          <w:color w:val="000000" w:themeColor="text1"/>
        </w:rPr>
        <w:t>π</w:t>
      </w:r>
      <w:proofErr w:type="spellStart"/>
      <w:r w:rsidRPr="00434717">
        <w:rPr>
          <w:rFonts w:eastAsia="TITUS Cyberbit Basic"/>
          <w:b/>
          <w:bCs/>
          <w:color w:val="000000" w:themeColor="text1"/>
        </w:rPr>
        <w:t>ρεσ</w:t>
      </w:r>
      <w:proofErr w:type="spellEnd"/>
      <w:r w:rsidRPr="00434717">
        <w:rPr>
          <w:rFonts w:eastAsia="TITUS Cyberbit Basic"/>
          <w:b/>
          <w:bCs/>
          <w:color w:val="000000" w:themeColor="text1"/>
        </w:rPr>
        <w:t>βυτέριον</w:t>
      </w:r>
      <w:proofErr w:type="gramStart"/>
      <w:r w:rsidRPr="00434717">
        <w:rPr>
          <w:color w:val="000000" w:themeColor="text1"/>
        </w:rPr>
        <w:t>, )</w:t>
      </w:r>
      <w:proofErr w:type="gramEnd"/>
      <w:r w:rsidRPr="00434717">
        <w:rPr>
          <w:color w:val="000000" w:themeColor="text1"/>
        </w:rPr>
        <w:t xml:space="preserve">,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themeColor="text1"/>
        </w:rPr>
      </w:pP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themeColor="text1"/>
        </w:rPr>
      </w:pPr>
      <w:r w:rsidRPr="00434717">
        <w:rPr>
          <w:color w:val="000000" w:themeColor="text1"/>
        </w:rPr>
        <w:t>A</w:t>
      </w:r>
      <w:r w:rsidRPr="00434717">
        <w:rPr>
          <w:color w:val="000000" w:themeColor="text1"/>
        </w:rPr>
        <w:t xml:space="preserve">samblea de ancianos. Denota: </w:t>
      </w:r>
      <w:r w:rsidRPr="00434717">
        <w:rPr>
          <w:b/>
          <w:bCs/>
          <w:color w:val="000000" w:themeColor="text1"/>
        </w:rPr>
        <w:t>(a)</w:t>
      </w:r>
      <w:r w:rsidRPr="00434717">
        <w:rPr>
          <w:color w:val="000000" w:themeColor="text1"/>
        </w:rPr>
        <w:t xml:space="preserve"> el consejo o senado entre los judíos (</w:t>
      </w:r>
      <w:r w:rsidRPr="00434717">
        <w:rPr>
          <w:color w:val="000000" w:themeColor="text1"/>
          <w:u w:val="single"/>
        </w:rPr>
        <w:t>Luc_22:66</w:t>
      </w:r>
      <w:r w:rsidRPr="00434717">
        <w:rPr>
          <w:color w:val="000000" w:themeColor="text1"/>
        </w:rPr>
        <w:t xml:space="preserve">; </w:t>
      </w:r>
      <w:r w:rsidRPr="00434717">
        <w:rPr>
          <w:color w:val="000000" w:themeColor="text1"/>
          <w:u w:val="single"/>
        </w:rPr>
        <w:t>Hch_22:5</w:t>
      </w:r>
      <w:r w:rsidRPr="00434717">
        <w:rPr>
          <w:color w:val="000000" w:themeColor="text1"/>
        </w:rPr>
        <w:t xml:space="preserve">); </w:t>
      </w:r>
      <w:r w:rsidRPr="00434717">
        <w:rPr>
          <w:b/>
          <w:bCs/>
          <w:color w:val="000000" w:themeColor="text1"/>
        </w:rPr>
        <w:t>(b)</w:t>
      </w:r>
      <w:r w:rsidRPr="00434717">
        <w:rPr>
          <w:color w:val="000000" w:themeColor="text1"/>
        </w:rPr>
        <w:t xml:space="preserve"> los ancianos u obispos en una iglesia local (</w:t>
      </w:r>
      <w:r w:rsidRPr="00434717">
        <w:rPr>
          <w:color w:val="000000" w:themeColor="text1"/>
          <w:u w:val="single"/>
        </w:rPr>
        <w:t>1Ti_</w:t>
      </w:r>
      <w:proofErr w:type="gramStart"/>
      <w:r w:rsidRPr="00434717">
        <w:rPr>
          <w:color w:val="000000" w:themeColor="text1"/>
          <w:u w:val="single"/>
        </w:rPr>
        <w:t>4:14</w:t>
      </w:r>
      <w:r w:rsidRPr="00434717">
        <w:rPr>
          <w:color w:val="000000" w:themeColor="text1"/>
        </w:rPr>
        <w:t xml:space="preserve"> :</w:t>
      </w:r>
      <w:proofErr w:type="gramEnd"/>
      <w:r w:rsidRPr="00434717">
        <w:rPr>
          <w:color w:val="000000" w:themeColor="text1"/>
        </w:rPr>
        <w:t xml:space="preserve"> «el presbiterio»). Para sus funciones, véase Nº 4.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434717" w:rsidRPr="00434717" w:rsidRDefault="00434717" w:rsidP="00434717">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roofErr w:type="spellStart"/>
      <w:r w:rsidRPr="00434717">
        <w:rPr>
          <w:b/>
          <w:bCs/>
          <w:i/>
          <w:iCs/>
          <w:color w:val="000000" w:themeColor="text1"/>
        </w:rPr>
        <w:t>presbuteros</w:t>
      </w:r>
      <w:proofErr w:type="spellEnd"/>
      <w:r w:rsidRPr="00434717">
        <w:rPr>
          <w:color w:val="000000" w:themeColor="text1"/>
        </w:rPr>
        <w:t xml:space="preserve"> (</w:t>
      </w:r>
      <w:r w:rsidRPr="00434717">
        <w:rPr>
          <w:rFonts w:eastAsia="TITUS Cyberbit Basic"/>
          <w:b/>
          <w:bCs/>
          <w:color w:val="000000" w:themeColor="text1"/>
        </w:rPr>
        <w:t>π</w:t>
      </w:r>
      <w:proofErr w:type="spellStart"/>
      <w:r w:rsidRPr="00434717">
        <w:rPr>
          <w:rFonts w:eastAsia="TITUS Cyberbit Basic"/>
          <w:b/>
          <w:bCs/>
          <w:color w:val="000000" w:themeColor="text1"/>
        </w:rPr>
        <w:t>ρεσ</w:t>
      </w:r>
      <w:proofErr w:type="spellEnd"/>
      <w:r w:rsidRPr="00434717">
        <w:rPr>
          <w:rFonts w:eastAsia="TITUS Cyberbit Basic"/>
          <w:b/>
          <w:bCs/>
          <w:color w:val="000000" w:themeColor="text1"/>
        </w:rPr>
        <w:t>βύτερος</w:t>
      </w:r>
      <w:proofErr w:type="gramStart"/>
      <w:r w:rsidRPr="00434717">
        <w:rPr>
          <w:color w:val="000000" w:themeColor="text1"/>
        </w:rPr>
        <w:t>, )</w:t>
      </w:r>
      <w:proofErr w:type="gramEnd"/>
      <w:r w:rsidRPr="00434717">
        <w:rPr>
          <w:color w:val="000000" w:themeColor="text1"/>
        </w:rPr>
        <w:t xml:space="preserve">,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themeColor="text1"/>
        </w:rPr>
      </w:pP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434717">
        <w:rPr>
          <w:color w:val="000000" w:themeColor="text1"/>
        </w:rPr>
        <w:t>A</w:t>
      </w:r>
      <w:r w:rsidRPr="00434717">
        <w:rPr>
          <w:color w:val="000000" w:themeColor="text1"/>
        </w:rPr>
        <w:t xml:space="preserve">djetivo, grado comparativo de </w:t>
      </w:r>
      <w:proofErr w:type="spellStart"/>
      <w:r w:rsidRPr="00434717">
        <w:rPr>
          <w:i/>
          <w:iCs/>
          <w:color w:val="000000" w:themeColor="text1"/>
        </w:rPr>
        <w:t>presbus</w:t>
      </w:r>
      <w:proofErr w:type="spellEnd"/>
      <w:r w:rsidRPr="00434717">
        <w:rPr>
          <w:i/>
          <w:iCs/>
          <w:color w:val="000000" w:themeColor="text1"/>
        </w:rPr>
        <w:t>,</w:t>
      </w:r>
      <w:r w:rsidRPr="00434717">
        <w:rPr>
          <w:color w:val="000000" w:themeColor="text1"/>
        </w:rPr>
        <w:t xml:space="preserve"> anciano. Se usa: </w:t>
      </w:r>
      <w:r w:rsidRPr="00434717">
        <w:rPr>
          <w:b/>
          <w:bCs/>
          <w:color w:val="000000" w:themeColor="text1"/>
        </w:rPr>
        <w:t>(a)</w:t>
      </w:r>
      <w:r w:rsidRPr="00434717">
        <w:rPr>
          <w:color w:val="000000" w:themeColor="text1"/>
        </w:rPr>
        <w:t xml:space="preserve"> de edad, de cuál sea la más anciana de dos personas (</w:t>
      </w:r>
      <w:r w:rsidRPr="00434717">
        <w:rPr>
          <w:color w:val="000000" w:themeColor="text1"/>
          <w:u w:val="single"/>
        </w:rPr>
        <w:t>Luc_15:25</w:t>
      </w:r>
      <w:r w:rsidRPr="00434717">
        <w:rPr>
          <w:color w:val="000000" w:themeColor="text1"/>
        </w:rPr>
        <w:t>), o entre más (</w:t>
      </w:r>
      <w:r w:rsidRPr="00434717">
        <w:rPr>
          <w:color w:val="000000" w:themeColor="text1"/>
          <w:u w:val="single"/>
        </w:rPr>
        <w:t>Jua_8:9</w:t>
      </w:r>
      <w:r w:rsidRPr="00434717">
        <w:rPr>
          <w:color w:val="000000" w:themeColor="text1"/>
        </w:rPr>
        <w:t>, «el más viejo»); o de una persona entrada ya en años, con experiencia (</w:t>
      </w:r>
      <w:r w:rsidRPr="00434717">
        <w:rPr>
          <w:color w:val="000000" w:themeColor="text1"/>
          <w:u w:val="single"/>
        </w:rPr>
        <w:t>Hch_2:17</w:t>
      </w:r>
      <w:r w:rsidRPr="00434717">
        <w:rPr>
          <w:color w:val="000000" w:themeColor="text1"/>
        </w:rPr>
        <w:t xml:space="preserve">); en </w:t>
      </w:r>
      <w:r w:rsidRPr="00434717">
        <w:rPr>
          <w:color w:val="000000" w:themeColor="text1"/>
          <w:u w:val="single"/>
        </w:rPr>
        <w:t>Heb_11:2</w:t>
      </w:r>
      <w:r w:rsidRPr="00434717">
        <w:rPr>
          <w:color w:val="000000" w:themeColor="text1"/>
        </w:rPr>
        <w:t xml:space="preserve">, los «ancianos» son los patriarcas de Israel; igualmente en </w:t>
      </w:r>
      <w:r w:rsidRPr="00434717">
        <w:rPr>
          <w:color w:val="000000" w:themeColor="text1"/>
          <w:u w:val="single"/>
        </w:rPr>
        <w:t>Mat_15:2</w:t>
      </w:r>
      <w:r w:rsidRPr="00434717">
        <w:rPr>
          <w:color w:val="000000" w:themeColor="text1"/>
        </w:rPr>
        <w:t xml:space="preserve">; </w:t>
      </w:r>
      <w:r w:rsidRPr="00434717">
        <w:rPr>
          <w:color w:val="000000" w:themeColor="text1"/>
          <w:u w:val="single"/>
        </w:rPr>
        <w:t>Mar_7:3</w:t>
      </w:r>
      <w:r w:rsidRPr="00434717">
        <w:rPr>
          <w:color w:val="000000" w:themeColor="text1"/>
        </w:rPr>
        <w:t xml:space="preserve">, </w:t>
      </w:r>
      <w:r w:rsidRPr="00434717">
        <w:rPr>
          <w:color w:val="000000" w:themeColor="text1"/>
          <w:u w:val="single"/>
        </w:rPr>
        <w:t>Mar_7:5</w:t>
      </w:r>
      <w:r w:rsidRPr="00434717">
        <w:rPr>
          <w:color w:val="000000" w:themeColor="text1"/>
        </w:rPr>
        <w:t>. Se usa el femenino del adjetivo de las mujeres ancianas en las iglesias (</w:t>
      </w:r>
      <w:r w:rsidRPr="00434717">
        <w:rPr>
          <w:color w:val="000000" w:themeColor="text1"/>
          <w:u w:val="single"/>
        </w:rPr>
        <w:t>1Ti_5:2</w:t>
      </w:r>
      <w:r w:rsidRPr="00434717">
        <w:rPr>
          <w:color w:val="000000" w:themeColor="text1"/>
        </w:rPr>
        <w:t xml:space="preserve">), no con respecto a la posición de ellas, sino en cuanto a ser de mayor edad. </w:t>
      </w:r>
      <w:r w:rsidRPr="00434717">
        <w:rPr>
          <w:b/>
          <w:bCs/>
          <w:color w:val="000000" w:themeColor="text1"/>
        </w:rPr>
        <w:t>(b)</w:t>
      </w:r>
      <w:r w:rsidRPr="00434717">
        <w:rPr>
          <w:color w:val="000000" w:themeColor="text1"/>
        </w:rPr>
        <w:t xml:space="preserve"> De rango o posiciones de responsabilidad: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434717">
        <w:rPr>
          <w:b/>
          <w:bCs/>
          <w:color w:val="000000" w:themeColor="text1"/>
        </w:rPr>
        <w:t>(1)</w:t>
      </w:r>
      <w:r w:rsidRPr="00434717">
        <w:rPr>
          <w:color w:val="000000" w:themeColor="text1"/>
        </w:rPr>
        <w:t xml:space="preserve"> entre los gentiles, como en la LXX en </w:t>
      </w:r>
      <w:r w:rsidRPr="00434717">
        <w:rPr>
          <w:color w:val="000000" w:themeColor="text1"/>
          <w:u w:val="single"/>
        </w:rPr>
        <w:t>Gén_50:7</w:t>
      </w:r>
      <w:r w:rsidRPr="00434717">
        <w:rPr>
          <w:color w:val="000000" w:themeColor="text1"/>
        </w:rPr>
        <w:t xml:space="preserve">; </w:t>
      </w:r>
      <w:r w:rsidRPr="00434717">
        <w:rPr>
          <w:color w:val="000000" w:themeColor="text1"/>
          <w:u w:val="single"/>
        </w:rPr>
        <w:t>Núm_22:7</w:t>
      </w:r>
      <w:r w:rsidRPr="00434717">
        <w:rPr>
          <w:color w:val="000000" w:themeColor="text1"/>
        </w:rPr>
        <w:t xml:space="preserve">;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434717">
        <w:rPr>
          <w:b/>
          <w:bCs/>
          <w:color w:val="000000" w:themeColor="text1"/>
        </w:rPr>
        <w:t>(2)</w:t>
      </w:r>
      <w:r w:rsidRPr="00434717">
        <w:rPr>
          <w:color w:val="000000" w:themeColor="text1"/>
        </w:rPr>
        <w:t xml:space="preserve"> en la nación judía, en primer lugar, aquellos que eran las cabezas o líderes de las tribus y de las familias, como en el caso de los setenta que ayudaban a Moisés (</w:t>
      </w:r>
      <w:r w:rsidRPr="00434717">
        <w:rPr>
          <w:color w:val="000000" w:themeColor="text1"/>
          <w:u w:val="single"/>
        </w:rPr>
        <w:t>Núm_11:16</w:t>
      </w:r>
      <w:r w:rsidRPr="00434717">
        <w:rPr>
          <w:color w:val="000000" w:themeColor="text1"/>
        </w:rPr>
        <w:t xml:space="preserve">; </w:t>
      </w:r>
      <w:r w:rsidRPr="00434717">
        <w:rPr>
          <w:color w:val="000000" w:themeColor="text1"/>
          <w:u w:val="single"/>
        </w:rPr>
        <w:t>Deu_27:1</w:t>
      </w:r>
      <w:r w:rsidRPr="00434717">
        <w:rPr>
          <w:color w:val="000000" w:themeColor="text1"/>
        </w:rPr>
        <w:t xml:space="preserve">), y aquellos reunidos por Salomón; en segundo lugar, miembros del sanedrín, que consistían de los principales sacerdotes, ancianos, y escribas, conocedores de la ley judía (p.ej., </w:t>
      </w:r>
      <w:r w:rsidRPr="00434717">
        <w:rPr>
          <w:color w:val="000000" w:themeColor="text1"/>
          <w:u w:val="single"/>
        </w:rPr>
        <w:t>Mat_16:21</w:t>
      </w:r>
      <w:r w:rsidRPr="00434717">
        <w:rPr>
          <w:color w:val="000000" w:themeColor="text1"/>
        </w:rPr>
        <w:t xml:space="preserve">; </w:t>
      </w:r>
      <w:r w:rsidRPr="00434717">
        <w:rPr>
          <w:color w:val="000000" w:themeColor="text1"/>
          <w:u w:val="single"/>
        </w:rPr>
        <w:t>Mat_26:47</w:t>
      </w:r>
      <w:r w:rsidRPr="00434717">
        <w:rPr>
          <w:color w:val="000000" w:themeColor="text1"/>
        </w:rPr>
        <w:t>); en tercer lugar, aquellos que dirigían los asuntos públicos en las varias ciudades (</w:t>
      </w:r>
      <w:r w:rsidRPr="00434717">
        <w:rPr>
          <w:color w:val="000000" w:themeColor="text1"/>
          <w:u w:val="single"/>
        </w:rPr>
        <w:t>Luc_7:3</w:t>
      </w:r>
      <w:r w:rsidRPr="00434717">
        <w:rPr>
          <w:color w:val="000000" w:themeColor="text1"/>
        </w:rPr>
        <w:t xml:space="preserve">);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434717">
        <w:rPr>
          <w:b/>
          <w:bCs/>
          <w:color w:val="000000" w:themeColor="text1"/>
        </w:rPr>
        <w:t>(3)</w:t>
      </w:r>
      <w:r w:rsidRPr="00434717">
        <w:rPr>
          <w:color w:val="000000" w:themeColor="text1"/>
        </w:rPr>
        <w:t xml:space="preserve"> en las iglesias cristianas, aquellos que, siendo suscitados y calificados para la obra por el Espíritu Santo, eran designados para que asumieran el cuidado espiritual de las iglesias, y para supervisarlas. A estos se aplica el término de obispos, </w:t>
      </w:r>
      <w:proofErr w:type="spellStart"/>
      <w:r w:rsidRPr="00434717">
        <w:rPr>
          <w:i/>
          <w:iCs/>
          <w:color w:val="000000" w:themeColor="text1"/>
        </w:rPr>
        <w:t>episkopoi</w:t>
      </w:r>
      <w:proofErr w:type="spellEnd"/>
      <w:r w:rsidRPr="00434717">
        <w:rPr>
          <w:i/>
          <w:iCs/>
          <w:color w:val="000000" w:themeColor="text1"/>
        </w:rPr>
        <w:t>,</w:t>
      </w:r>
      <w:r w:rsidRPr="00434717">
        <w:rPr>
          <w:color w:val="000000" w:themeColor="text1"/>
        </w:rPr>
        <w:t xml:space="preserve"> o supervisores (véase </w:t>
      </w:r>
      <w:r w:rsidRPr="00434717">
        <w:rPr>
          <w:color w:val="000000" w:themeColor="text1"/>
          <w:u w:val="single"/>
        </w:rPr>
        <w:t>Hch_20:17</w:t>
      </w:r>
      <w:r w:rsidRPr="00434717">
        <w:rPr>
          <w:color w:val="000000" w:themeColor="text1"/>
        </w:rPr>
        <w:t xml:space="preserve"> con </w:t>
      </w:r>
      <w:r w:rsidRPr="00434717">
        <w:rPr>
          <w:color w:val="000000" w:themeColor="text1"/>
          <w:u w:val="single"/>
        </w:rPr>
        <w:t>Hch_20:28</w:t>
      </w:r>
      <w:r w:rsidRPr="00434717">
        <w:rPr>
          <w:color w:val="000000" w:themeColor="text1"/>
        </w:rPr>
        <w:t xml:space="preserve">, y </w:t>
      </w:r>
      <w:r w:rsidRPr="00434717">
        <w:rPr>
          <w:color w:val="000000" w:themeColor="text1"/>
          <w:u w:val="single"/>
        </w:rPr>
        <w:t>Tit_1:5</w:t>
      </w:r>
      <w:r w:rsidRPr="00434717">
        <w:rPr>
          <w:color w:val="000000" w:themeColor="text1"/>
        </w:rPr>
        <w:t xml:space="preserve"> y </w:t>
      </w:r>
      <w:r w:rsidRPr="00434717">
        <w:rPr>
          <w:color w:val="000000" w:themeColor="text1"/>
          <w:u w:val="single"/>
        </w:rPr>
        <w:t>Tit_1:7</w:t>
      </w:r>
      <w:r w:rsidRPr="00434717">
        <w:rPr>
          <w:color w:val="000000" w:themeColor="text1"/>
        </w:rPr>
        <w:t xml:space="preserve">), indicando el último término la naturaleza de su actividad, </w:t>
      </w:r>
      <w:proofErr w:type="spellStart"/>
      <w:r w:rsidRPr="00434717">
        <w:rPr>
          <w:i/>
          <w:iCs/>
          <w:color w:val="000000" w:themeColor="text1"/>
        </w:rPr>
        <w:t>presbuteroi</w:t>
      </w:r>
      <w:proofErr w:type="spellEnd"/>
      <w:r w:rsidRPr="00434717">
        <w:rPr>
          <w:color w:val="000000" w:themeColor="text1"/>
        </w:rPr>
        <w:t xml:space="preserve"> su madurez de experiencia espiritual. La disposición divina que se ve en el NT era que se debía señalar una pluralidad de ellos en cada iglesia (</w:t>
      </w:r>
      <w:r w:rsidRPr="00434717">
        <w:rPr>
          <w:color w:val="000000" w:themeColor="text1"/>
          <w:u w:val="single"/>
        </w:rPr>
        <w:t>Hch_14:23</w:t>
      </w:r>
      <w:r w:rsidRPr="00434717">
        <w:rPr>
          <w:color w:val="000000" w:themeColor="text1"/>
        </w:rPr>
        <w:t xml:space="preserve">; </w:t>
      </w:r>
      <w:r w:rsidRPr="00434717">
        <w:rPr>
          <w:color w:val="000000" w:themeColor="text1"/>
          <w:u w:val="single"/>
        </w:rPr>
        <w:t>Hch_20:17</w:t>
      </w:r>
      <w:r w:rsidRPr="00434717">
        <w:rPr>
          <w:color w:val="000000" w:themeColor="text1"/>
        </w:rPr>
        <w:t xml:space="preserve">; </w:t>
      </w:r>
      <w:r w:rsidRPr="00434717">
        <w:rPr>
          <w:color w:val="000000" w:themeColor="text1"/>
          <w:u w:val="single"/>
        </w:rPr>
        <w:t>Flp_1:1</w:t>
      </w:r>
      <w:r w:rsidRPr="00434717">
        <w:rPr>
          <w:color w:val="000000" w:themeColor="text1"/>
        </w:rPr>
        <w:t xml:space="preserve">; </w:t>
      </w:r>
      <w:r w:rsidRPr="00434717">
        <w:rPr>
          <w:color w:val="000000" w:themeColor="text1"/>
          <w:u w:val="single"/>
        </w:rPr>
        <w:t>1Ti_5:17</w:t>
      </w:r>
      <w:r w:rsidRPr="00434717">
        <w:rPr>
          <w:color w:val="000000" w:themeColor="text1"/>
        </w:rPr>
        <w:t xml:space="preserve">; </w:t>
      </w:r>
      <w:r w:rsidRPr="00434717">
        <w:rPr>
          <w:color w:val="000000" w:themeColor="text1"/>
          <w:u w:val="single"/>
        </w:rPr>
        <w:t>Tit_1:5</w:t>
      </w:r>
      <w:r w:rsidRPr="00434717">
        <w:rPr>
          <w:color w:val="000000" w:themeColor="text1"/>
        </w:rPr>
        <w:t xml:space="preserve">). El deber de los ancianos se describe por el verbo </w:t>
      </w:r>
      <w:proofErr w:type="spellStart"/>
      <w:proofErr w:type="gramStart"/>
      <w:r w:rsidRPr="00434717">
        <w:rPr>
          <w:i/>
          <w:iCs/>
          <w:color w:val="000000" w:themeColor="text1"/>
        </w:rPr>
        <w:t>episkopeo</w:t>
      </w:r>
      <w:proofErr w:type="spellEnd"/>
      <w:r w:rsidRPr="00434717">
        <w:rPr>
          <w:color w:val="000000" w:themeColor="text1"/>
        </w:rPr>
        <w:t xml:space="preserve"> .</w:t>
      </w:r>
      <w:proofErr w:type="gramEnd"/>
      <w:r w:rsidRPr="00434717">
        <w:rPr>
          <w:color w:val="000000" w:themeColor="text1"/>
        </w:rPr>
        <w:t xml:space="preserve"> Eran designados en base de la evidencia que daban de cumplir las calificaciones que Dios había dispuesto (</w:t>
      </w:r>
      <w:r w:rsidRPr="00434717">
        <w:rPr>
          <w:color w:val="000000" w:themeColor="text1"/>
          <w:u w:val="single"/>
        </w:rPr>
        <w:t>Tit_1:6-9</w:t>
      </w:r>
      <w:r w:rsidRPr="00434717">
        <w:rPr>
          <w:color w:val="000000" w:themeColor="text1"/>
        </w:rPr>
        <w:t xml:space="preserve">; cf. </w:t>
      </w:r>
      <w:r w:rsidRPr="00434717">
        <w:rPr>
          <w:color w:val="000000" w:themeColor="text1"/>
          <w:u w:val="single"/>
        </w:rPr>
        <w:t>1Ti_3:1-7</w:t>
      </w:r>
      <w:r w:rsidRPr="00434717">
        <w:rPr>
          <w:color w:val="000000" w:themeColor="text1"/>
        </w:rPr>
        <w:t xml:space="preserve"> y </w:t>
      </w:r>
      <w:r w:rsidRPr="00434717">
        <w:rPr>
          <w:color w:val="000000" w:themeColor="text1"/>
          <w:u w:val="single"/>
        </w:rPr>
        <w:t>1Pe_5:2</w:t>
      </w:r>
      <w:r w:rsidRPr="00434717">
        <w:rPr>
          <w:color w:val="000000" w:themeColor="text1"/>
        </w:rPr>
        <w:t>);</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434717">
        <w:rPr>
          <w:color w:val="000000" w:themeColor="text1"/>
        </w:rPr>
        <w:t xml:space="preserve"> </w:t>
      </w:r>
      <w:r w:rsidRPr="00434717">
        <w:rPr>
          <w:b/>
          <w:bCs/>
          <w:color w:val="000000" w:themeColor="text1"/>
        </w:rPr>
        <w:t>(4)</w:t>
      </w:r>
      <w:r w:rsidRPr="00434717">
        <w:rPr>
          <w:color w:val="000000" w:themeColor="text1"/>
        </w:rPr>
        <w:t xml:space="preserve"> los veinticuatro ancianos entronizados en el cielo alrededor del trono de Dios (</w:t>
      </w:r>
      <w:r w:rsidRPr="00434717">
        <w:rPr>
          <w:color w:val="000000" w:themeColor="text1"/>
          <w:u w:val="single"/>
        </w:rPr>
        <w:t>Apo_4:4</w:t>
      </w:r>
      <w:r w:rsidRPr="00434717">
        <w:rPr>
          <w:color w:val="000000" w:themeColor="text1"/>
        </w:rPr>
        <w:t xml:space="preserve">, </w:t>
      </w:r>
      <w:r w:rsidRPr="00434717">
        <w:rPr>
          <w:color w:val="000000" w:themeColor="text1"/>
          <w:u w:val="single"/>
        </w:rPr>
        <w:t>Apo_4:10</w:t>
      </w:r>
      <w:r w:rsidRPr="00434717">
        <w:rPr>
          <w:color w:val="000000" w:themeColor="text1"/>
        </w:rPr>
        <w:t xml:space="preserve">; </w:t>
      </w:r>
      <w:r w:rsidRPr="00434717">
        <w:rPr>
          <w:color w:val="000000" w:themeColor="text1"/>
          <w:u w:val="single"/>
        </w:rPr>
        <w:t>Apo_5:5-14</w:t>
      </w:r>
      <w:r w:rsidRPr="00434717">
        <w:rPr>
          <w:color w:val="000000" w:themeColor="text1"/>
        </w:rPr>
        <w:t xml:space="preserve">; </w:t>
      </w:r>
      <w:r w:rsidRPr="00434717">
        <w:rPr>
          <w:color w:val="000000" w:themeColor="text1"/>
          <w:u w:val="single"/>
        </w:rPr>
        <w:t>Apo_7:11</w:t>
      </w:r>
      <w:r w:rsidRPr="00434717">
        <w:rPr>
          <w:color w:val="000000" w:themeColor="text1"/>
        </w:rPr>
        <w:t xml:space="preserve">, </w:t>
      </w:r>
      <w:r w:rsidRPr="00434717">
        <w:rPr>
          <w:color w:val="000000" w:themeColor="text1"/>
          <w:u w:val="single"/>
        </w:rPr>
        <w:t>Apo_7:13</w:t>
      </w:r>
      <w:r w:rsidRPr="00434717">
        <w:rPr>
          <w:color w:val="000000" w:themeColor="text1"/>
        </w:rPr>
        <w:t xml:space="preserve">; </w:t>
      </w:r>
      <w:r w:rsidRPr="00434717">
        <w:rPr>
          <w:color w:val="000000" w:themeColor="text1"/>
          <w:u w:val="single"/>
        </w:rPr>
        <w:t>Apo_11:16</w:t>
      </w:r>
      <w:r w:rsidRPr="00434717">
        <w:rPr>
          <w:color w:val="000000" w:themeColor="text1"/>
        </w:rPr>
        <w:t xml:space="preserve">; </w:t>
      </w:r>
      <w:r w:rsidRPr="00434717">
        <w:rPr>
          <w:color w:val="000000" w:themeColor="text1"/>
          <w:u w:val="single"/>
        </w:rPr>
        <w:t>Apo_14:3</w:t>
      </w:r>
      <w:r w:rsidRPr="00434717">
        <w:rPr>
          <w:color w:val="000000" w:themeColor="text1"/>
        </w:rPr>
        <w:t xml:space="preserve">; </w:t>
      </w:r>
      <w:r w:rsidRPr="00434717">
        <w:rPr>
          <w:color w:val="000000" w:themeColor="text1"/>
          <w:u w:val="single"/>
        </w:rPr>
        <w:t>Apo_19:4</w:t>
      </w:r>
      <w:r w:rsidRPr="00434717">
        <w:rPr>
          <w:color w:val="000000" w:themeColor="text1"/>
        </w:rPr>
        <w:t xml:space="preserve">). La cantidad de veinticuatro es representativa de condiciones terrenales. La palabra «anciano» no se aplica en </w:t>
      </w:r>
      <w:r w:rsidRPr="00434717">
        <w:rPr>
          <w:color w:val="000000" w:themeColor="text1"/>
        </w:rPr>
        <w:lastRenderedPageBreak/>
        <w:t xml:space="preserve">ningún lugar a ángeles. </w:t>
      </w: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434717"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DB1E79" w:rsidRPr="00434717" w:rsidRDefault="00434717" w:rsidP="004347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434717">
        <w:rPr>
          <w:b/>
          <w:bCs/>
          <w:color w:val="000000" w:themeColor="text1"/>
        </w:rPr>
        <w:t xml:space="preserve">5. </w:t>
      </w:r>
      <w:proofErr w:type="spellStart"/>
      <w:r w:rsidRPr="00434717">
        <w:rPr>
          <w:b/>
          <w:bCs/>
          <w:i/>
          <w:iCs/>
          <w:color w:val="000000" w:themeColor="text1"/>
        </w:rPr>
        <w:t>sumpresbuteros</w:t>
      </w:r>
      <w:proofErr w:type="spellEnd"/>
      <w:r w:rsidRPr="00434717">
        <w:rPr>
          <w:color w:val="000000" w:themeColor="text1"/>
        </w:rPr>
        <w:t xml:space="preserve"> (</w:t>
      </w:r>
      <w:proofErr w:type="spellStart"/>
      <w:r w:rsidRPr="00434717">
        <w:rPr>
          <w:rFonts w:eastAsia="TITUS Cyberbit Basic"/>
          <w:b/>
          <w:bCs/>
          <w:color w:val="000000" w:themeColor="text1"/>
        </w:rPr>
        <w:t>συμ</w:t>
      </w:r>
      <w:proofErr w:type="spellEnd"/>
      <w:r w:rsidRPr="00434717">
        <w:rPr>
          <w:rFonts w:eastAsia="TITUS Cyberbit Basic"/>
          <w:b/>
          <w:bCs/>
          <w:color w:val="000000" w:themeColor="text1"/>
        </w:rPr>
        <w:t>πρεσβύτερος</w:t>
      </w:r>
      <w:r w:rsidRPr="00434717">
        <w:rPr>
          <w:color w:val="000000" w:themeColor="text1"/>
        </w:rPr>
        <w:t xml:space="preserve">, </w:t>
      </w:r>
      <w:r w:rsidRPr="00434717">
        <w:rPr>
          <w:i/>
          <w:iCs/>
          <w:color w:val="000000" w:themeColor="text1"/>
          <w:u w:val="single"/>
        </w:rPr>
        <w:t>G4850</w:t>
      </w:r>
      <w:r w:rsidRPr="00434717">
        <w:rPr>
          <w:color w:val="000000" w:themeColor="text1"/>
        </w:rPr>
        <w:t xml:space="preserve">), un </w:t>
      </w:r>
      <w:proofErr w:type="spellStart"/>
      <w:r w:rsidRPr="00434717">
        <w:rPr>
          <w:color w:val="000000" w:themeColor="text1"/>
        </w:rPr>
        <w:t>co</w:t>
      </w:r>
      <w:proofErr w:type="spellEnd"/>
      <w:r w:rsidRPr="00434717">
        <w:rPr>
          <w:color w:val="000000" w:themeColor="text1"/>
        </w:rPr>
        <w:t xml:space="preserve">-anciano </w:t>
      </w:r>
      <w:r w:rsidRPr="00434717">
        <w:rPr>
          <w:i/>
          <w:iCs/>
          <w:color w:val="000000" w:themeColor="text1"/>
        </w:rPr>
        <w:t>(</w:t>
      </w:r>
      <w:proofErr w:type="spellStart"/>
      <w:r w:rsidRPr="00434717">
        <w:rPr>
          <w:i/>
          <w:iCs/>
          <w:color w:val="000000" w:themeColor="text1"/>
        </w:rPr>
        <w:t>sun</w:t>
      </w:r>
      <w:proofErr w:type="spellEnd"/>
      <w:r w:rsidRPr="00434717">
        <w:rPr>
          <w:i/>
          <w:iCs/>
          <w:color w:val="000000" w:themeColor="text1"/>
        </w:rPr>
        <w:t>,</w:t>
      </w:r>
      <w:r w:rsidRPr="00434717">
        <w:rPr>
          <w:color w:val="000000" w:themeColor="text1"/>
        </w:rPr>
        <w:t xml:space="preserve"> con). Se usa en </w:t>
      </w:r>
      <w:r w:rsidRPr="00434717">
        <w:rPr>
          <w:color w:val="000000" w:themeColor="text1"/>
          <w:u w:val="single"/>
        </w:rPr>
        <w:t>1Pe_</w:t>
      </w:r>
      <w:proofErr w:type="gramStart"/>
      <w:r w:rsidRPr="00434717">
        <w:rPr>
          <w:color w:val="000000" w:themeColor="text1"/>
          <w:u w:val="single"/>
        </w:rPr>
        <w:t>5:1</w:t>
      </w:r>
      <w:r w:rsidRPr="00434717">
        <w:rPr>
          <w:color w:val="000000" w:themeColor="text1"/>
        </w:rPr>
        <w:t xml:space="preserve"> :</w:t>
      </w:r>
      <w:proofErr w:type="gramEnd"/>
      <w:r w:rsidRPr="00434717">
        <w:rPr>
          <w:color w:val="000000" w:themeColor="text1"/>
        </w:rPr>
        <w:t xml:space="preserve"> «anciano … con».</w:t>
      </w:r>
    </w:p>
    <w:p w:rsidR="00DB1E79" w:rsidRPr="00434717" w:rsidRDefault="00DB1E79" w:rsidP="00621B9A">
      <w:pPr>
        <w:pStyle w:val="Sinespaciado"/>
        <w:rPr>
          <w:rFonts w:ascii="Arial" w:hAnsi="Arial" w:cs="Arial"/>
          <w:color w:val="000000" w:themeColor="text1"/>
          <w:sz w:val="24"/>
          <w:szCs w:val="24"/>
        </w:rPr>
      </w:pPr>
    </w:p>
    <w:p w:rsidR="00DB1E79" w:rsidRPr="00434717" w:rsidRDefault="00DB1E79" w:rsidP="00621B9A">
      <w:pPr>
        <w:pStyle w:val="Sinespaciado"/>
        <w:rPr>
          <w:rFonts w:ascii="Arial" w:hAnsi="Arial" w:cs="Arial"/>
          <w:color w:val="000000" w:themeColor="text1"/>
          <w:sz w:val="24"/>
          <w:szCs w:val="24"/>
        </w:rPr>
      </w:pPr>
    </w:p>
    <w:p w:rsidR="00434717" w:rsidRPr="00434717" w:rsidRDefault="00434717" w:rsidP="00434717">
      <w:pPr>
        <w:autoSpaceDE w:val="0"/>
        <w:autoSpaceDN w:val="0"/>
        <w:adjustRightInd w:val="0"/>
        <w:spacing w:after="0" w:line="240" w:lineRule="auto"/>
        <w:rPr>
          <w:rFonts w:ascii="Arial" w:hAnsi="Arial" w:cs="Arial"/>
          <w:b/>
          <w:bCs/>
          <w:i/>
          <w:iCs/>
          <w:color w:val="000000" w:themeColor="text1"/>
          <w:sz w:val="24"/>
          <w:szCs w:val="24"/>
        </w:rPr>
      </w:pPr>
      <w:r w:rsidRPr="00434717">
        <w:rPr>
          <w:rFonts w:ascii="Arial" w:hAnsi="Arial" w:cs="Arial"/>
          <w:b/>
          <w:bCs/>
          <w:i/>
          <w:iCs/>
          <w:color w:val="000000" w:themeColor="text1"/>
          <w:sz w:val="24"/>
          <w:szCs w:val="24"/>
        </w:rPr>
        <w:t>¿Quiénes son los “veinticuatro ancianos” que están en tronos celestiales?</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rPr>
        <w:t xml:space="preserve">En el libro de Revelación el término </w:t>
      </w:r>
      <w:proofErr w:type="spellStart"/>
      <w:r w:rsidRPr="00434717">
        <w:rPr>
          <w:rFonts w:ascii="Arial" w:hAnsi="Arial" w:cs="Arial"/>
          <w:i/>
          <w:iCs/>
          <w:color w:val="000000" w:themeColor="text1"/>
          <w:sz w:val="24"/>
          <w:szCs w:val="24"/>
        </w:rPr>
        <w:t>pre·sbý·te·roi</w:t>
      </w:r>
      <w:proofErr w:type="spellEnd"/>
      <w:r w:rsidRPr="00434717">
        <w:rPr>
          <w:rFonts w:ascii="Arial" w:hAnsi="Arial" w:cs="Arial"/>
          <w:color w:val="000000" w:themeColor="text1"/>
          <w:sz w:val="24"/>
          <w:szCs w:val="24"/>
        </w:rPr>
        <w:t xml:space="preserve"> se aplica unas doce veces a criaturas espíritus. El entorno, la vestimenta y sus acciones dan un indicio de su identidad.</w:t>
      </w:r>
    </w:p>
    <w:p w:rsidR="00434717" w:rsidRPr="00434717" w:rsidRDefault="00434717" w:rsidP="00434717">
      <w:pPr>
        <w:autoSpaceDE w:val="0"/>
        <w:autoSpaceDN w:val="0"/>
        <w:adjustRightInd w:val="0"/>
        <w:spacing w:after="0" w:line="240" w:lineRule="auto"/>
        <w:rPr>
          <w:rFonts w:ascii="Arial" w:hAnsi="Arial" w:cs="Arial"/>
          <w:color w:val="000000" w:themeColor="text1"/>
          <w:sz w:val="24"/>
          <w:szCs w:val="24"/>
        </w:rPr>
      </w:pPr>
      <w:r w:rsidRPr="00434717">
        <w:rPr>
          <w:rFonts w:ascii="Arial" w:hAnsi="Arial" w:cs="Arial"/>
          <w:color w:val="000000" w:themeColor="text1"/>
          <w:sz w:val="24"/>
          <w:szCs w:val="24"/>
        </w:rPr>
        <w:t>El apóstol Juan tuvo una visión del trono de Jehová en el cielo, rodeado de veinticuatro tronos inferiores, sobre los que estaban sentados veinticuatro ancianos vestidos de prendas exteriores de vestir blancas y con coronas de oro sobre sus cabezas. (</w:t>
      </w:r>
      <w:proofErr w:type="spellStart"/>
      <w:r w:rsidRPr="00434717">
        <w:rPr>
          <w:rFonts w:ascii="Arial" w:hAnsi="Arial" w:cs="Arial"/>
          <w:color w:val="000000" w:themeColor="text1"/>
          <w:sz w:val="24"/>
          <w:szCs w:val="24"/>
        </w:rPr>
        <w:t>Rev</w:t>
      </w:r>
      <w:proofErr w:type="spellEnd"/>
      <w:r w:rsidRPr="00434717">
        <w:rPr>
          <w:rFonts w:ascii="Arial" w:hAnsi="Arial" w:cs="Arial"/>
          <w:color w:val="000000" w:themeColor="text1"/>
          <w:sz w:val="24"/>
          <w:szCs w:val="24"/>
        </w:rPr>
        <w:t xml:space="preserve"> 4:1-4.) En el resto de la visión, Juan no solo vio a los veinticuatro ancianos caer repetidas veces en adoración delante del trono de Jehová, sino que también los observó desempeñar un papel activo en los diversos rasgos de la visión según esta progresaba. (</w:t>
      </w:r>
      <w:proofErr w:type="spellStart"/>
      <w:r w:rsidRPr="00434717">
        <w:rPr>
          <w:rFonts w:ascii="Arial" w:hAnsi="Arial" w:cs="Arial"/>
          <w:color w:val="000000" w:themeColor="text1"/>
          <w:sz w:val="24"/>
          <w:szCs w:val="24"/>
        </w:rPr>
        <w:t>Rev</w:t>
      </w:r>
      <w:proofErr w:type="spellEnd"/>
      <w:r w:rsidRPr="00434717">
        <w:rPr>
          <w:rFonts w:ascii="Arial" w:hAnsi="Arial" w:cs="Arial"/>
          <w:color w:val="000000" w:themeColor="text1"/>
          <w:sz w:val="24"/>
          <w:szCs w:val="24"/>
        </w:rPr>
        <w:t xml:space="preserve"> 4:9-11; 5:4-14; 7:9-17; 14:3; 19:4.) En especial, los contempló participando en la proclamación del Reino, especificando que Jehová había tomado su gran poder y había empezado a gobernar como Rey. (</w:t>
      </w:r>
      <w:proofErr w:type="spellStart"/>
      <w:r w:rsidRPr="00434717">
        <w:rPr>
          <w:rFonts w:ascii="Arial" w:hAnsi="Arial" w:cs="Arial"/>
          <w:color w:val="000000" w:themeColor="text1"/>
          <w:sz w:val="24"/>
          <w:szCs w:val="24"/>
        </w:rPr>
        <w:t>Rev</w:t>
      </w:r>
      <w:proofErr w:type="spellEnd"/>
      <w:r w:rsidRPr="00434717">
        <w:rPr>
          <w:rFonts w:ascii="Arial" w:hAnsi="Arial" w:cs="Arial"/>
          <w:color w:val="000000" w:themeColor="text1"/>
          <w:sz w:val="24"/>
          <w:szCs w:val="24"/>
        </w:rPr>
        <w:t xml:space="preserve"> 11:15-18.)</w:t>
      </w:r>
    </w:p>
    <w:p w:rsidR="00434717" w:rsidRPr="00434717" w:rsidRDefault="00434717" w:rsidP="00434717">
      <w:pPr>
        <w:pStyle w:val="Sinespaciado"/>
        <w:rPr>
          <w:rFonts w:ascii="Arial" w:hAnsi="Arial" w:cs="Arial"/>
          <w:color w:val="000000" w:themeColor="text1"/>
          <w:sz w:val="24"/>
          <w:szCs w:val="24"/>
        </w:rPr>
      </w:pPr>
      <w:r w:rsidRPr="00434717">
        <w:rPr>
          <w:rFonts w:ascii="Arial" w:hAnsi="Arial" w:cs="Arial"/>
          <w:color w:val="000000" w:themeColor="text1"/>
          <w:sz w:val="24"/>
          <w:szCs w:val="24"/>
        </w:rPr>
        <w:t>En el antiguo Israel, los “ancianos [hombres mayores] de Israel” representaban a la nación y hablaban en su nombre. (</w:t>
      </w:r>
      <w:proofErr w:type="spellStart"/>
      <w:r w:rsidRPr="00434717">
        <w:rPr>
          <w:rFonts w:ascii="Arial" w:hAnsi="Arial" w:cs="Arial"/>
          <w:color w:val="000000" w:themeColor="text1"/>
          <w:sz w:val="24"/>
          <w:szCs w:val="24"/>
        </w:rPr>
        <w:t>Éx</w:t>
      </w:r>
      <w:proofErr w:type="spellEnd"/>
      <w:r w:rsidRPr="00434717">
        <w:rPr>
          <w:rFonts w:ascii="Arial" w:hAnsi="Arial" w:cs="Arial"/>
          <w:color w:val="000000" w:themeColor="text1"/>
          <w:sz w:val="24"/>
          <w:szCs w:val="24"/>
        </w:rPr>
        <w:t xml:space="preserve"> 3:16; 19:7.) De la misma manera, los “ancianos” cristianos pueden representar a la entera congregación del Israel espiritual. Por consiguiente, los veinticuatro ancianos sentados sobre tronos alrededor de Dios muy bien podrían representar al entero cuerpo de cristianos ungidos, quienes, al resultar fieles hasta la muerte, reciben la prometida recompensa de una resurrección celestial y tronos cerca del trono de Jehová. (</w:t>
      </w:r>
      <w:proofErr w:type="spellStart"/>
      <w:r w:rsidRPr="00434717">
        <w:rPr>
          <w:rFonts w:ascii="Arial" w:hAnsi="Arial" w:cs="Arial"/>
          <w:color w:val="000000" w:themeColor="text1"/>
          <w:sz w:val="24"/>
          <w:szCs w:val="24"/>
        </w:rPr>
        <w:t>Rev</w:t>
      </w:r>
      <w:proofErr w:type="spellEnd"/>
      <w:r w:rsidRPr="00434717">
        <w:rPr>
          <w:rFonts w:ascii="Arial" w:hAnsi="Arial" w:cs="Arial"/>
          <w:color w:val="000000" w:themeColor="text1"/>
          <w:sz w:val="24"/>
          <w:szCs w:val="24"/>
        </w:rPr>
        <w:t xml:space="preserve"> 3:21.) El número veinticuatro también es </w:t>
      </w:r>
      <w:proofErr w:type="gramStart"/>
      <w:r w:rsidRPr="00434717">
        <w:rPr>
          <w:rFonts w:ascii="Arial" w:hAnsi="Arial" w:cs="Arial"/>
          <w:color w:val="000000" w:themeColor="text1"/>
          <w:sz w:val="24"/>
          <w:szCs w:val="24"/>
        </w:rPr>
        <w:t>significativo</w:t>
      </w:r>
      <w:proofErr w:type="gramEnd"/>
      <w:r w:rsidRPr="00434717">
        <w:rPr>
          <w:rFonts w:ascii="Arial" w:hAnsi="Arial" w:cs="Arial"/>
          <w:color w:val="000000" w:themeColor="text1"/>
          <w:sz w:val="24"/>
          <w:szCs w:val="24"/>
        </w:rPr>
        <w:t xml:space="preserve">, pues esta fue la cantidad de divisiones sacerdotales que el rey David organizó para que sirviesen en el templo de Jerusalén. Los cristianos ungidos constituirán un “sacerdocio real”. (1Pe 2:9; 1Cr 24:1-19; Lu 1:5-23, 57-66; </w:t>
      </w:r>
      <w:proofErr w:type="spellStart"/>
      <w:r w:rsidRPr="00434717">
        <w:rPr>
          <w:rFonts w:ascii="Arial" w:hAnsi="Arial" w:cs="Arial"/>
          <w:color w:val="000000" w:themeColor="text1"/>
          <w:sz w:val="24"/>
          <w:szCs w:val="24"/>
        </w:rPr>
        <w:t>Rev</w:t>
      </w:r>
      <w:proofErr w:type="spellEnd"/>
      <w:r w:rsidRPr="00434717">
        <w:rPr>
          <w:rFonts w:ascii="Arial" w:hAnsi="Arial" w:cs="Arial"/>
          <w:color w:val="000000" w:themeColor="text1"/>
          <w:sz w:val="24"/>
          <w:szCs w:val="24"/>
        </w:rPr>
        <w:t xml:space="preserve"> 20:6; </w:t>
      </w:r>
    </w:p>
    <w:p w:rsidR="00434717" w:rsidRPr="00434717" w:rsidRDefault="00434717" w:rsidP="00621B9A">
      <w:pPr>
        <w:pStyle w:val="Sinespaciado"/>
        <w:rPr>
          <w:rFonts w:ascii="Arial" w:hAnsi="Arial" w:cs="Arial"/>
          <w:color w:val="000000" w:themeColor="text1"/>
          <w:sz w:val="24"/>
          <w:szCs w:val="24"/>
        </w:rPr>
      </w:pPr>
    </w:p>
    <w:p w:rsidR="00434717" w:rsidRPr="00434717" w:rsidRDefault="00434717" w:rsidP="00621B9A">
      <w:pPr>
        <w:pStyle w:val="Sinespaciado"/>
        <w:rPr>
          <w:rFonts w:ascii="Arial" w:hAnsi="Arial" w:cs="Arial"/>
          <w:color w:val="000000" w:themeColor="text1"/>
          <w:sz w:val="24"/>
          <w:szCs w:val="24"/>
        </w:rPr>
      </w:pPr>
    </w:p>
    <w:p w:rsidR="00592867" w:rsidRPr="00434717" w:rsidRDefault="00592867" w:rsidP="00621B9A">
      <w:pPr>
        <w:pStyle w:val="Sinespaciado"/>
        <w:rPr>
          <w:rFonts w:ascii="Arial" w:hAnsi="Arial" w:cs="Arial"/>
          <w:b/>
          <w:color w:val="000000" w:themeColor="text1"/>
          <w:sz w:val="24"/>
          <w:szCs w:val="24"/>
        </w:rPr>
      </w:pPr>
      <w:r w:rsidRPr="00434717">
        <w:rPr>
          <w:rFonts w:ascii="Arial" w:hAnsi="Arial" w:cs="Arial"/>
          <w:b/>
          <w:color w:val="000000" w:themeColor="text1"/>
          <w:sz w:val="24"/>
          <w:szCs w:val="24"/>
        </w:rPr>
        <w:t>Conclusión</w:t>
      </w:r>
    </w:p>
    <w:p w:rsidR="00434717" w:rsidRPr="00434717" w:rsidRDefault="00434717" w:rsidP="00621B9A">
      <w:pPr>
        <w:pStyle w:val="Sinespaciado"/>
        <w:rPr>
          <w:rFonts w:ascii="Arial" w:hAnsi="Arial" w:cs="Arial"/>
          <w:color w:val="000000" w:themeColor="text1"/>
          <w:sz w:val="24"/>
          <w:szCs w:val="24"/>
        </w:rPr>
      </w:pPr>
    </w:p>
    <w:p w:rsidR="00592867" w:rsidRPr="00434717" w:rsidRDefault="00592867" w:rsidP="00621B9A">
      <w:pPr>
        <w:pStyle w:val="Sinespaciado"/>
        <w:rPr>
          <w:rFonts w:ascii="Arial" w:hAnsi="Arial" w:cs="Arial"/>
          <w:color w:val="000000" w:themeColor="text1"/>
          <w:sz w:val="24"/>
          <w:szCs w:val="24"/>
        </w:rPr>
      </w:pPr>
      <w:r w:rsidRPr="00434717">
        <w:rPr>
          <w:rFonts w:ascii="Arial" w:hAnsi="Arial" w:cs="Arial"/>
          <w:color w:val="000000" w:themeColor="text1"/>
          <w:sz w:val="24"/>
          <w:szCs w:val="24"/>
        </w:rPr>
        <w:t xml:space="preserve">La etapa </w:t>
      </w:r>
      <w:proofErr w:type="gramStart"/>
      <w:r w:rsidRPr="00434717">
        <w:rPr>
          <w:rFonts w:ascii="Arial" w:hAnsi="Arial" w:cs="Arial"/>
          <w:color w:val="000000" w:themeColor="text1"/>
          <w:sz w:val="24"/>
          <w:szCs w:val="24"/>
        </w:rPr>
        <w:t>senil  se</w:t>
      </w:r>
      <w:proofErr w:type="gramEnd"/>
      <w:r w:rsidRPr="00434717">
        <w:rPr>
          <w:rFonts w:ascii="Arial" w:hAnsi="Arial" w:cs="Arial"/>
          <w:color w:val="000000" w:themeColor="text1"/>
          <w:sz w:val="24"/>
          <w:szCs w:val="24"/>
        </w:rPr>
        <w:t xml:space="preserve"> </w:t>
      </w:r>
      <w:r w:rsidR="00F665D9" w:rsidRPr="00434717">
        <w:rPr>
          <w:rFonts w:ascii="Arial" w:hAnsi="Arial" w:cs="Arial"/>
          <w:color w:val="000000" w:themeColor="text1"/>
          <w:sz w:val="24"/>
          <w:szCs w:val="24"/>
        </w:rPr>
        <w:t>da como consecuencia</w:t>
      </w:r>
      <w:r w:rsidRPr="00434717">
        <w:rPr>
          <w:rFonts w:ascii="Arial" w:hAnsi="Arial" w:cs="Arial"/>
          <w:color w:val="000000" w:themeColor="text1"/>
          <w:sz w:val="24"/>
          <w:szCs w:val="24"/>
        </w:rPr>
        <w:t xml:space="preserve"> de la edad </w:t>
      </w:r>
      <w:r w:rsidR="00F665D9" w:rsidRPr="00434717">
        <w:rPr>
          <w:rFonts w:ascii="Arial" w:hAnsi="Arial" w:cs="Arial"/>
          <w:color w:val="000000" w:themeColor="text1"/>
          <w:sz w:val="24"/>
          <w:szCs w:val="24"/>
        </w:rPr>
        <w:t>debemos estar informados para aprender a disfrutarla al máximo, pues es la última etapa que viviremos.</w:t>
      </w:r>
    </w:p>
    <w:sectPr w:rsidR="00592867" w:rsidRPr="00434717" w:rsidSect="00DB1E7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TUS Cyberbit Basic">
    <w:panose1 w:val="02020603050405020304"/>
    <w:charset w:val="00"/>
    <w:family w:val="roman"/>
    <w:pitch w:val="variable"/>
    <w:sig w:usb0="E500AFFF" w:usb1="D00F7C7B" w:usb2="0000001E"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0DE9"/>
    <w:multiLevelType w:val="hybridMultilevel"/>
    <w:tmpl w:val="AFF83C0A"/>
    <w:lvl w:ilvl="0" w:tplc="EAAE9A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9A"/>
    <w:rsid w:val="00434717"/>
    <w:rsid w:val="004C3F53"/>
    <w:rsid w:val="00592867"/>
    <w:rsid w:val="00621B9A"/>
    <w:rsid w:val="00802DB7"/>
    <w:rsid w:val="00804E99"/>
    <w:rsid w:val="00876E03"/>
    <w:rsid w:val="0098542B"/>
    <w:rsid w:val="009A2CB8"/>
    <w:rsid w:val="00AF321A"/>
    <w:rsid w:val="00C133F9"/>
    <w:rsid w:val="00C202AA"/>
    <w:rsid w:val="00DB1E79"/>
    <w:rsid w:val="00F665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C4DB"/>
  <w15:docId w15:val="{510825C9-7E58-4688-B1AC-4577F276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1B9A"/>
    <w:pPr>
      <w:spacing w:after="0" w:line="240" w:lineRule="auto"/>
    </w:pPr>
  </w:style>
  <w:style w:type="paragraph" w:customStyle="1" w:styleId="Normal0">
    <w:name w:val="[Normal]"/>
    <w:rsid w:val="00434717"/>
    <w:pPr>
      <w:widowControl w:val="0"/>
      <w:autoSpaceDE w:val="0"/>
      <w:autoSpaceDN w:val="0"/>
      <w:adjustRightInd w:val="0"/>
      <w:spacing w:after="0" w:line="240" w:lineRule="auto"/>
    </w:pPr>
    <w:rPr>
      <w:rFonts w:ascii="Arial" w:hAnsi="Arial" w:cs="Arial"/>
      <w:sz w:val="24"/>
      <w:szCs w:val="24"/>
    </w:rPr>
  </w:style>
  <w:style w:type="paragraph" w:styleId="Textodeglobo">
    <w:name w:val="Balloon Text"/>
    <w:basedOn w:val="Normal"/>
    <w:link w:val="TextodegloboCar"/>
    <w:uiPriority w:val="99"/>
    <w:semiHidden/>
    <w:unhideWhenUsed/>
    <w:rsid w:val="0043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4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1729</Words>
  <Characters>9515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ALONSO</cp:lastModifiedBy>
  <cp:revision>2</cp:revision>
  <cp:lastPrinted>2018-05-05T06:09:00Z</cp:lastPrinted>
  <dcterms:created xsi:type="dcterms:W3CDTF">2018-05-05T06:15:00Z</dcterms:created>
  <dcterms:modified xsi:type="dcterms:W3CDTF">2018-05-05T06:15:00Z</dcterms:modified>
</cp:coreProperties>
</file>